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BF20" w14:textId="77777777" w:rsidR="006F5DAB" w:rsidRPr="00FE0C22" w:rsidRDefault="006F5DAB" w:rsidP="006F5DAB">
      <w:pPr>
        <w:pStyle w:val="Title"/>
        <w:rPr>
          <w:rFonts w:ascii="Segoe UI Light" w:eastAsia="Arial Unicode MS" w:hAnsi="Segoe UI Light" w:cs="Segoe UI Light"/>
          <w:b/>
          <w:sz w:val="20"/>
          <w:szCs w:val="20"/>
        </w:rPr>
      </w:pPr>
      <w:r w:rsidRPr="00FE0C22">
        <w:rPr>
          <w:rFonts w:ascii="Segoe UI Light" w:eastAsia="Arial Unicode MS" w:hAnsi="Segoe UI Light" w:cs="Segoe UI Light"/>
          <w:b/>
          <w:sz w:val="20"/>
          <w:szCs w:val="20"/>
        </w:rPr>
        <w:t>Δελτίο Τύπου</w:t>
      </w:r>
      <w:r w:rsidRPr="00FE0C22">
        <w:rPr>
          <w:rFonts w:ascii="Segoe UI Light" w:eastAsia="Arial Unicode MS" w:hAnsi="Segoe UI Light" w:cs="Segoe UI Light"/>
          <w:b/>
          <w:sz w:val="20"/>
          <w:szCs w:val="20"/>
        </w:rPr>
        <w:tab/>
      </w:r>
      <w:r w:rsidRPr="00FE0C22">
        <w:rPr>
          <w:rFonts w:ascii="Segoe UI Light" w:eastAsia="Arial Unicode MS" w:hAnsi="Segoe UI Light" w:cs="Segoe UI Light"/>
          <w:b/>
          <w:sz w:val="20"/>
          <w:szCs w:val="20"/>
        </w:rPr>
        <w:tab/>
      </w:r>
      <w:r w:rsidRPr="00FE0C22">
        <w:rPr>
          <w:rFonts w:ascii="Segoe UI Light" w:eastAsia="Arial Unicode MS" w:hAnsi="Segoe UI Light" w:cs="Segoe UI Light"/>
          <w:b/>
          <w:sz w:val="20"/>
          <w:szCs w:val="20"/>
        </w:rPr>
        <w:tab/>
      </w:r>
      <w:r w:rsidRPr="00FE0C22">
        <w:rPr>
          <w:rFonts w:ascii="Segoe UI Light" w:eastAsia="Arial Unicode MS" w:hAnsi="Segoe UI Light" w:cs="Segoe UI Light"/>
          <w:b/>
          <w:sz w:val="20"/>
          <w:szCs w:val="20"/>
        </w:rPr>
        <w:tab/>
      </w:r>
    </w:p>
    <w:p w14:paraId="00BAF643" w14:textId="189C1AA0" w:rsidR="006F5DAB" w:rsidRPr="00FE0C22" w:rsidRDefault="00E0782F" w:rsidP="006F5DAB">
      <w:pPr>
        <w:jc w:val="right"/>
        <w:rPr>
          <w:rFonts w:ascii="Segoe UI Light" w:hAnsi="Segoe UI Light" w:cs="Segoe UI Light"/>
          <w:i/>
          <w:sz w:val="20"/>
          <w:szCs w:val="20"/>
        </w:rPr>
      </w:pPr>
      <w:r w:rsidRPr="00FE0C22">
        <w:rPr>
          <w:rFonts w:ascii="Segoe UI Light" w:hAnsi="Segoe UI Light" w:cs="Segoe UI Light"/>
          <w:i/>
          <w:sz w:val="20"/>
          <w:szCs w:val="20"/>
        </w:rPr>
        <w:t>Αθήνα</w:t>
      </w:r>
      <w:r w:rsidR="0083305A" w:rsidRPr="00FE0C22">
        <w:rPr>
          <w:rFonts w:ascii="Segoe UI Light" w:hAnsi="Segoe UI Light" w:cs="Segoe UI Light"/>
          <w:i/>
          <w:sz w:val="20"/>
          <w:szCs w:val="20"/>
        </w:rPr>
        <w:t xml:space="preserve">, </w:t>
      </w:r>
      <w:r w:rsidR="000D68BC">
        <w:rPr>
          <w:rFonts w:ascii="Segoe UI Light" w:hAnsi="Segoe UI Light" w:cs="Segoe UI Light"/>
          <w:i/>
          <w:sz w:val="20"/>
          <w:szCs w:val="20"/>
        </w:rPr>
        <w:t>13</w:t>
      </w:r>
      <w:r w:rsidR="00D40858" w:rsidRPr="00FE0C22">
        <w:rPr>
          <w:rFonts w:ascii="Segoe UI Light" w:hAnsi="Segoe UI Light" w:cs="Segoe UI Light"/>
          <w:i/>
          <w:sz w:val="20"/>
          <w:szCs w:val="20"/>
        </w:rPr>
        <w:t xml:space="preserve"> Μαρτίου </w:t>
      </w:r>
      <w:r w:rsidR="00390C74" w:rsidRPr="00FE0C22">
        <w:rPr>
          <w:rFonts w:ascii="Segoe UI Light" w:hAnsi="Segoe UI Light" w:cs="Segoe UI Light"/>
          <w:i/>
          <w:sz w:val="20"/>
          <w:szCs w:val="20"/>
        </w:rPr>
        <w:t>201</w:t>
      </w:r>
      <w:r w:rsidR="00150FFE" w:rsidRPr="00FE0C22">
        <w:rPr>
          <w:rFonts w:ascii="Segoe UI Light" w:hAnsi="Segoe UI Light" w:cs="Segoe UI Light"/>
          <w:i/>
          <w:sz w:val="20"/>
          <w:szCs w:val="20"/>
        </w:rPr>
        <w:t>9</w:t>
      </w:r>
    </w:p>
    <w:p w14:paraId="1F860E55" w14:textId="77777777" w:rsidR="009651CF" w:rsidRPr="00817DA4" w:rsidRDefault="009651CF" w:rsidP="0020732D">
      <w:pPr>
        <w:spacing w:after="120" w:line="240" w:lineRule="auto"/>
        <w:jc w:val="center"/>
        <w:rPr>
          <w:rFonts w:ascii="Segoe UI Light" w:eastAsia="Times New Roman" w:hAnsi="Segoe UI Light" w:cs="Segoe UI Light"/>
          <w:b/>
          <w:color w:val="000000" w:themeColor="text1"/>
          <w:sz w:val="30"/>
          <w:szCs w:val="20"/>
        </w:rPr>
      </w:pPr>
    </w:p>
    <w:p w14:paraId="74E089E0" w14:textId="1C73FC1B" w:rsidR="00617A32" w:rsidRPr="0090301F" w:rsidRDefault="0090301F" w:rsidP="00E679F5">
      <w:pPr>
        <w:spacing w:after="120" w:line="240" w:lineRule="auto"/>
        <w:jc w:val="center"/>
        <w:rPr>
          <w:rFonts w:ascii="Segoe UI Light" w:eastAsia="Times New Roman" w:hAnsi="Segoe UI Light" w:cs="Segoe UI Light"/>
          <w:b/>
          <w:color w:val="365F91"/>
          <w:sz w:val="30"/>
          <w:szCs w:val="20"/>
        </w:rPr>
      </w:pPr>
      <w:bookmarkStart w:id="0" w:name="_GoBack"/>
      <w:bookmarkEnd w:id="0"/>
      <w:r>
        <w:rPr>
          <w:rFonts w:ascii="Segoe UI" w:hAnsi="Segoe UI" w:cs="Segoe UI"/>
          <w:b/>
          <w:color w:val="365F91" w:themeColor="accent1" w:themeShade="BF"/>
          <w:sz w:val="36"/>
          <w:szCs w:val="32"/>
        </w:rPr>
        <w:t xml:space="preserve">Ακόμα περισσότερες δυνατότητες </w:t>
      </w:r>
      <w:r>
        <w:rPr>
          <w:rFonts w:ascii="Segoe UI" w:hAnsi="Segoe UI" w:cs="Segoe UI"/>
          <w:b/>
          <w:color w:val="365F91" w:themeColor="accent1" w:themeShade="BF"/>
          <w:sz w:val="36"/>
          <w:szCs w:val="32"/>
        </w:rPr>
        <w:br/>
        <w:t xml:space="preserve">για το </w:t>
      </w:r>
      <w:r>
        <w:rPr>
          <w:rFonts w:ascii="Segoe UI" w:hAnsi="Segoe UI" w:cs="Segoe UI"/>
          <w:b/>
          <w:color w:val="365F91" w:themeColor="accent1" w:themeShade="BF"/>
          <w:sz w:val="36"/>
          <w:szCs w:val="32"/>
          <w:lang w:val="en-US"/>
        </w:rPr>
        <w:t>Eurolife</w:t>
      </w:r>
      <w:r w:rsidRPr="0090301F">
        <w:rPr>
          <w:rFonts w:ascii="Segoe UI" w:hAnsi="Segoe UI" w:cs="Segoe UI"/>
          <w:b/>
          <w:color w:val="365F91" w:themeColor="accent1" w:themeShade="BF"/>
          <w:sz w:val="36"/>
          <w:szCs w:val="32"/>
        </w:rPr>
        <w:t xml:space="preserve"> </w:t>
      </w:r>
      <w:r>
        <w:rPr>
          <w:rFonts w:ascii="Segoe UI" w:hAnsi="Segoe UI" w:cs="Segoe UI"/>
          <w:b/>
          <w:color w:val="365F91" w:themeColor="accent1" w:themeShade="BF"/>
          <w:sz w:val="36"/>
          <w:szCs w:val="32"/>
          <w:lang w:val="en-US"/>
        </w:rPr>
        <w:t>Partners</w:t>
      </w:r>
    </w:p>
    <w:p w14:paraId="65164827" w14:textId="77777777" w:rsidR="000C0720" w:rsidRPr="00FE0C22" w:rsidRDefault="000C0720" w:rsidP="0020732D">
      <w:pPr>
        <w:spacing w:after="120" w:line="240" w:lineRule="auto"/>
        <w:jc w:val="center"/>
        <w:rPr>
          <w:rFonts w:ascii="Segoe UI Light" w:eastAsia="Times New Roman" w:hAnsi="Segoe UI Light" w:cs="Segoe UI Light"/>
          <w:b/>
          <w:color w:val="000000" w:themeColor="text1"/>
          <w:sz w:val="20"/>
          <w:szCs w:val="20"/>
          <w:highlight w:val="yellow"/>
        </w:rPr>
      </w:pPr>
    </w:p>
    <w:p w14:paraId="0EBB3A14" w14:textId="22689CE1" w:rsidR="00804B0B" w:rsidRPr="008F76F3" w:rsidRDefault="008F76F3" w:rsidP="00804B0B">
      <w:pPr>
        <w:spacing w:after="120" w:line="240" w:lineRule="auto"/>
        <w:jc w:val="center"/>
        <w:rPr>
          <w:rFonts w:ascii="Segoe UI Light" w:eastAsia="Times New Roman" w:hAnsi="Segoe UI Light" w:cs="Segoe UI Light"/>
          <w:b/>
          <w:color w:val="365F91"/>
          <w:sz w:val="30"/>
          <w:szCs w:val="20"/>
        </w:rPr>
      </w:pPr>
      <w:r>
        <w:rPr>
          <w:rFonts w:ascii="Segoe UI Light" w:eastAsia="Times New Roman" w:hAnsi="Segoe UI Light" w:cs="Segoe UI Light"/>
          <w:i/>
          <w:color w:val="365F91"/>
          <w:sz w:val="24"/>
          <w:szCs w:val="20"/>
        </w:rPr>
        <w:t xml:space="preserve">Η </w:t>
      </w:r>
      <w:r>
        <w:rPr>
          <w:rFonts w:ascii="Segoe UI Light" w:eastAsia="Times New Roman" w:hAnsi="Segoe UI Light" w:cs="Segoe UI Light"/>
          <w:i/>
          <w:color w:val="365F91"/>
          <w:sz w:val="24"/>
          <w:szCs w:val="20"/>
          <w:lang w:val="en-US"/>
        </w:rPr>
        <w:t>Eurolife</w:t>
      </w:r>
      <w:r w:rsidRPr="008F76F3">
        <w:rPr>
          <w:rFonts w:ascii="Segoe UI Light" w:eastAsia="Times New Roman" w:hAnsi="Segoe UI Light" w:cs="Segoe UI Light"/>
          <w:i/>
          <w:color w:val="365F91"/>
          <w:sz w:val="24"/>
          <w:szCs w:val="20"/>
        </w:rPr>
        <w:t xml:space="preserve"> </w:t>
      </w:r>
      <w:r>
        <w:rPr>
          <w:rFonts w:ascii="Segoe UI Light" w:eastAsia="Times New Roman" w:hAnsi="Segoe UI Light" w:cs="Segoe UI Light"/>
          <w:i/>
          <w:color w:val="365F91"/>
          <w:sz w:val="24"/>
          <w:szCs w:val="20"/>
          <w:lang w:val="en-US"/>
        </w:rPr>
        <w:t>ERB</w:t>
      </w:r>
      <w:r>
        <w:rPr>
          <w:rFonts w:ascii="Segoe UI Light" w:eastAsia="Times New Roman" w:hAnsi="Segoe UI Light" w:cs="Segoe UI Light"/>
          <w:i/>
          <w:color w:val="365F91"/>
          <w:sz w:val="24"/>
          <w:szCs w:val="20"/>
        </w:rPr>
        <w:t xml:space="preserve"> </w:t>
      </w:r>
      <w:r w:rsidR="0090301F">
        <w:rPr>
          <w:rFonts w:ascii="Segoe UI Light" w:eastAsia="Times New Roman" w:hAnsi="Segoe UI Light" w:cs="Segoe UI Light"/>
          <w:i/>
          <w:color w:val="365F91"/>
          <w:sz w:val="24"/>
          <w:szCs w:val="20"/>
        </w:rPr>
        <w:t xml:space="preserve">αναβαθμίζει τις λειτουργίες της εφαρμογής, </w:t>
      </w:r>
      <w:r w:rsidR="0090301F">
        <w:rPr>
          <w:rFonts w:ascii="Segoe UI Light" w:eastAsia="Times New Roman" w:hAnsi="Segoe UI Light" w:cs="Segoe UI Light"/>
          <w:i/>
          <w:color w:val="365F91"/>
          <w:sz w:val="24"/>
          <w:szCs w:val="20"/>
        </w:rPr>
        <w:br/>
        <w:t>λανσάροντας τη νέα ανανεωμένη έκδοσή της</w:t>
      </w:r>
    </w:p>
    <w:p w14:paraId="42C77AEE" w14:textId="77777777" w:rsidR="009651CF" w:rsidRPr="00FE0C22" w:rsidRDefault="009651CF" w:rsidP="003477F2">
      <w:pPr>
        <w:pStyle w:val="NormalWeb"/>
        <w:shd w:val="clear" w:color="auto" w:fill="FFFFFF"/>
        <w:spacing w:before="0" w:beforeAutospacing="0" w:after="0" w:afterAutospacing="0"/>
        <w:textAlignment w:val="baseline"/>
        <w:rPr>
          <w:rFonts w:ascii="Segoe UI Light" w:eastAsiaTheme="minorHAnsi" w:hAnsi="Segoe UI Light" w:cs="Segoe UI Light"/>
          <w:sz w:val="20"/>
          <w:szCs w:val="20"/>
          <w:lang w:val="el-GR"/>
        </w:rPr>
      </w:pPr>
    </w:p>
    <w:p w14:paraId="041C53E5" w14:textId="1223E38D" w:rsidR="0090301F" w:rsidRDefault="002D6758" w:rsidP="00CF6EC8">
      <w:pPr>
        <w:pStyle w:val="NormalWeb"/>
        <w:shd w:val="clear" w:color="auto" w:fill="FFFFFF"/>
        <w:spacing w:after="120"/>
        <w:jc w:val="both"/>
        <w:textAlignment w:val="baseline"/>
        <w:rPr>
          <w:rFonts w:ascii="Segoe UI Light" w:eastAsiaTheme="minorHAnsi" w:hAnsi="Segoe UI Light" w:cs="Segoe UI Light"/>
          <w:sz w:val="22"/>
          <w:szCs w:val="22"/>
          <w:lang w:val="el-GR"/>
        </w:rPr>
      </w:pPr>
      <w:r>
        <w:rPr>
          <w:rFonts w:ascii="Segoe UI Light" w:eastAsiaTheme="minorHAnsi" w:hAnsi="Segoe UI Light" w:cs="Segoe UI Light"/>
          <w:sz w:val="22"/>
          <w:szCs w:val="22"/>
          <w:lang w:val="el-GR"/>
        </w:rPr>
        <w:t xml:space="preserve">Διαθέσιμη είναι από σήμερα η νέα έκδοση του </w:t>
      </w:r>
      <w:r w:rsidRPr="002D6758">
        <w:rPr>
          <w:rFonts w:ascii="Segoe UI Light" w:eastAsiaTheme="minorHAnsi" w:hAnsi="Segoe UI Light" w:cs="Segoe UI Light"/>
          <w:b/>
          <w:sz w:val="22"/>
          <w:szCs w:val="22"/>
        </w:rPr>
        <w:t>Eurolife</w:t>
      </w:r>
      <w:r w:rsidRPr="002D6758">
        <w:rPr>
          <w:rFonts w:ascii="Segoe UI Light" w:eastAsiaTheme="minorHAnsi" w:hAnsi="Segoe UI Light" w:cs="Segoe UI Light"/>
          <w:b/>
          <w:sz w:val="22"/>
          <w:szCs w:val="22"/>
          <w:lang w:val="el-GR"/>
        </w:rPr>
        <w:t xml:space="preserve"> </w:t>
      </w:r>
      <w:r w:rsidRPr="002D6758">
        <w:rPr>
          <w:rFonts w:ascii="Segoe UI Light" w:eastAsiaTheme="minorHAnsi" w:hAnsi="Segoe UI Light" w:cs="Segoe UI Light"/>
          <w:b/>
          <w:sz w:val="22"/>
          <w:szCs w:val="22"/>
        </w:rPr>
        <w:t>Partners</w:t>
      </w:r>
      <w:r w:rsidRPr="002D6758">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lang w:val="el-GR"/>
        </w:rPr>
        <w:t xml:space="preserve">του </w:t>
      </w:r>
      <w:r>
        <w:rPr>
          <w:rFonts w:ascii="Segoe UI Light" w:eastAsiaTheme="minorHAnsi" w:hAnsi="Segoe UI Light" w:cs="Segoe UI Light"/>
          <w:sz w:val="22"/>
          <w:szCs w:val="22"/>
        </w:rPr>
        <w:t>portal</w:t>
      </w:r>
      <w:r w:rsidRPr="002D6758">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lang w:val="el-GR"/>
        </w:rPr>
        <w:t xml:space="preserve">για τους συνεργάτες της </w:t>
      </w:r>
      <w:hyperlink r:id="rId8" w:history="1">
        <w:r w:rsidR="0090301F" w:rsidRPr="002D6758">
          <w:rPr>
            <w:rStyle w:val="Hyperlink"/>
            <w:rFonts w:ascii="Segoe UI Light" w:eastAsiaTheme="minorHAnsi" w:hAnsi="Segoe UI Light" w:cs="Segoe UI Light"/>
            <w:b/>
            <w:sz w:val="22"/>
            <w:szCs w:val="22"/>
          </w:rPr>
          <w:t>Eurolife</w:t>
        </w:r>
        <w:r w:rsidR="0090301F" w:rsidRPr="002D6758">
          <w:rPr>
            <w:rStyle w:val="Hyperlink"/>
            <w:rFonts w:ascii="Segoe UI Light" w:eastAsiaTheme="minorHAnsi" w:hAnsi="Segoe UI Light" w:cs="Segoe UI Light"/>
            <w:b/>
            <w:sz w:val="22"/>
            <w:szCs w:val="22"/>
            <w:lang w:val="el-GR"/>
          </w:rPr>
          <w:t xml:space="preserve"> </w:t>
        </w:r>
        <w:r w:rsidR="0090301F" w:rsidRPr="002D6758">
          <w:rPr>
            <w:rStyle w:val="Hyperlink"/>
            <w:rFonts w:ascii="Segoe UI Light" w:eastAsiaTheme="minorHAnsi" w:hAnsi="Segoe UI Light" w:cs="Segoe UI Light"/>
            <w:b/>
            <w:sz w:val="22"/>
            <w:szCs w:val="22"/>
          </w:rPr>
          <w:t>ERB</w:t>
        </w:r>
      </w:hyperlink>
      <w:r>
        <w:rPr>
          <w:rFonts w:ascii="Segoe UI Light" w:eastAsiaTheme="minorHAnsi" w:hAnsi="Segoe UI Light" w:cs="Segoe UI Light"/>
          <w:sz w:val="22"/>
          <w:szCs w:val="22"/>
          <w:lang w:val="el-GR"/>
        </w:rPr>
        <w:t xml:space="preserve">, φέρνοντας </w:t>
      </w:r>
      <w:r w:rsidR="0090301F">
        <w:rPr>
          <w:rFonts w:ascii="Segoe UI Light" w:eastAsiaTheme="minorHAnsi" w:hAnsi="Segoe UI Light" w:cs="Segoe UI Light"/>
          <w:sz w:val="22"/>
          <w:szCs w:val="22"/>
          <w:lang w:val="el-GR"/>
        </w:rPr>
        <w:t xml:space="preserve">μια σειρά από αναβαθμίσεις και νέες δυνατότητες. Η πιο σημαντική προσθήκη είναι αυτή της ροής </w:t>
      </w:r>
      <w:r w:rsidR="0090301F" w:rsidRPr="002D6758">
        <w:rPr>
          <w:rFonts w:ascii="Segoe UI Light" w:eastAsiaTheme="minorHAnsi" w:hAnsi="Segoe UI Light" w:cs="Segoe UI Light"/>
          <w:b/>
          <w:sz w:val="22"/>
          <w:szCs w:val="22"/>
          <w:lang w:val="el-GR"/>
        </w:rPr>
        <w:t>Ασφάλισης Κατοικίας</w:t>
      </w:r>
      <w:r w:rsidR="0090301F">
        <w:rPr>
          <w:rFonts w:ascii="Segoe UI Light" w:eastAsiaTheme="minorHAnsi" w:hAnsi="Segoe UI Light" w:cs="Segoe UI Light"/>
          <w:sz w:val="22"/>
          <w:szCs w:val="22"/>
          <w:lang w:val="el-GR"/>
        </w:rPr>
        <w:t>, ενώ νέες λειτουργικότητες προστίθενται στις ήδη υπάρχουσες ροές Υγείας και Αυτοκινήτου</w:t>
      </w:r>
      <w:r>
        <w:rPr>
          <w:rFonts w:ascii="Segoe UI Light" w:eastAsiaTheme="minorHAnsi" w:hAnsi="Segoe UI Light" w:cs="Segoe UI Light"/>
          <w:sz w:val="22"/>
          <w:szCs w:val="22"/>
          <w:lang w:val="el-GR"/>
        </w:rPr>
        <w:t>, μαζί με μερικές ακόμα βελτιώσεις</w:t>
      </w:r>
      <w:r w:rsidR="0090301F">
        <w:rPr>
          <w:rFonts w:ascii="Segoe UI Light" w:eastAsiaTheme="minorHAnsi" w:hAnsi="Segoe UI Light" w:cs="Segoe UI Light"/>
          <w:sz w:val="22"/>
          <w:szCs w:val="22"/>
          <w:lang w:val="el-GR"/>
        </w:rPr>
        <w:t xml:space="preserve">. Αξιοποιώντας τις πιο σύγχρονες τεχνολογίες και εφαρμόζοντας υψηλά </w:t>
      </w:r>
      <w:r w:rsidR="0090301F">
        <w:rPr>
          <w:rFonts w:ascii="Segoe UI Light" w:eastAsiaTheme="minorHAnsi" w:hAnsi="Segoe UI Light" w:cs="Segoe UI Light"/>
          <w:sz w:val="22"/>
          <w:szCs w:val="22"/>
        </w:rPr>
        <w:t>standards</w:t>
      </w:r>
      <w:r w:rsidR="0090301F" w:rsidRPr="0090301F">
        <w:rPr>
          <w:rFonts w:ascii="Segoe UI Light" w:eastAsiaTheme="minorHAnsi" w:hAnsi="Segoe UI Light" w:cs="Segoe UI Light"/>
          <w:sz w:val="22"/>
          <w:szCs w:val="22"/>
          <w:lang w:val="el-GR"/>
        </w:rPr>
        <w:t xml:space="preserve"> </w:t>
      </w:r>
      <w:r w:rsidR="0090301F">
        <w:rPr>
          <w:rFonts w:ascii="Segoe UI Light" w:eastAsiaTheme="minorHAnsi" w:hAnsi="Segoe UI Light" w:cs="Segoe UI Light"/>
          <w:sz w:val="22"/>
          <w:szCs w:val="22"/>
          <w:lang w:val="el-GR"/>
        </w:rPr>
        <w:t xml:space="preserve">ασφάλειας, η </w:t>
      </w:r>
      <w:r w:rsidR="0090301F">
        <w:rPr>
          <w:rFonts w:ascii="Segoe UI Light" w:eastAsiaTheme="minorHAnsi" w:hAnsi="Segoe UI Light" w:cs="Segoe UI Light"/>
          <w:sz w:val="22"/>
          <w:szCs w:val="22"/>
        </w:rPr>
        <w:t>Eurolife</w:t>
      </w:r>
      <w:r w:rsidR="0090301F" w:rsidRPr="0090301F">
        <w:rPr>
          <w:rFonts w:ascii="Segoe UI Light" w:eastAsiaTheme="minorHAnsi" w:hAnsi="Segoe UI Light" w:cs="Segoe UI Light"/>
          <w:sz w:val="22"/>
          <w:szCs w:val="22"/>
          <w:lang w:val="el-GR"/>
        </w:rPr>
        <w:t xml:space="preserve"> </w:t>
      </w:r>
      <w:r w:rsidR="0090301F">
        <w:rPr>
          <w:rFonts w:ascii="Segoe UI Light" w:eastAsiaTheme="minorHAnsi" w:hAnsi="Segoe UI Light" w:cs="Segoe UI Light"/>
          <w:sz w:val="22"/>
          <w:szCs w:val="22"/>
        </w:rPr>
        <w:t>ERB</w:t>
      </w:r>
      <w:r w:rsidR="0090301F" w:rsidRPr="0090301F">
        <w:rPr>
          <w:rFonts w:ascii="Segoe UI Light" w:eastAsiaTheme="minorHAnsi" w:hAnsi="Segoe UI Light" w:cs="Segoe UI Light"/>
          <w:sz w:val="22"/>
          <w:szCs w:val="22"/>
          <w:lang w:val="el-GR"/>
        </w:rPr>
        <w:t xml:space="preserve"> </w:t>
      </w:r>
      <w:r w:rsidR="0090301F">
        <w:rPr>
          <w:rFonts w:ascii="Segoe UI Light" w:eastAsiaTheme="minorHAnsi" w:hAnsi="Segoe UI Light" w:cs="Segoe UI Light"/>
          <w:sz w:val="22"/>
          <w:szCs w:val="22"/>
          <w:lang w:val="el-GR"/>
        </w:rPr>
        <w:t xml:space="preserve">σκοπεύει να ανανεώνει συνεχώς το περιεχόμενο του </w:t>
      </w:r>
      <w:r w:rsidR="0090301F">
        <w:rPr>
          <w:rFonts w:ascii="Segoe UI Light" w:eastAsiaTheme="minorHAnsi" w:hAnsi="Segoe UI Light" w:cs="Segoe UI Light"/>
          <w:sz w:val="22"/>
          <w:szCs w:val="22"/>
        </w:rPr>
        <w:t>Eurolife</w:t>
      </w:r>
      <w:r w:rsidR="0090301F" w:rsidRPr="0090301F">
        <w:rPr>
          <w:rFonts w:ascii="Segoe UI Light" w:eastAsiaTheme="minorHAnsi" w:hAnsi="Segoe UI Light" w:cs="Segoe UI Light"/>
          <w:sz w:val="22"/>
          <w:szCs w:val="22"/>
          <w:lang w:val="el-GR"/>
        </w:rPr>
        <w:t xml:space="preserve"> </w:t>
      </w:r>
      <w:r w:rsidR="0090301F">
        <w:rPr>
          <w:rFonts w:ascii="Segoe UI Light" w:eastAsiaTheme="minorHAnsi" w:hAnsi="Segoe UI Light" w:cs="Segoe UI Light"/>
          <w:sz w:val="22"/>
          <w:szCs w:val="22"/>
        </w:rPr>
        <w:t>Partners</w:t>
      </w:r>
      <w:r w:rsidR="0090301F" w:rsidRPr="0090301F">
        <w:rPr>
          <w:rFonts w:ascii="Segoe UI Light" w:eastAsiaTheme="minorHAnsi" w:hAnsi="Segoe UI Light" w:cs="Segoe UI Light"/>
          <w:sz w:val="22"/>
          <w:szCs w:val="22"/>
          <w:lang w:val="el-GR"/>
        </w:rPr>
        <w:t xml:space="preserve">, </w:t>
      </w:r>
      <w:r w:rsidR="0090301F">
        <w:rPr>
          <w:rFonts w:ascii="Segoe UI Light" w:eastAsiaTheme="minorHAnsi" w:hAnsi="Segoe UI Light" w:cs="Segoe UI Light"/>
          <w:sz w:val="22"/>
          <w:szCs w:val="22"/>
          <w:lang w:val="el-GR"/>
        </w:rPr>
        <w:t>προσφέροντας στους συνεργάτες της ένα πραγματικά χρηστικό ψηφιακό εργαλείο.</w:t>
      </w:r>
    </w:p>
    <w:p w14:paraId="19444EE5" w14:textId="38443D01" w:rsidR="0090301F" w:rsidRDefault="00FC25E9" w:rsidP="00CF6EC8">
      <w:pPr>
        <w:pStyle w:val="NormalWeb"/>
        <w:shd w:val="clear" w:color="auto" w:fill="FFFFFF"/>
        <w:spacing w:after="120"/>
        <w:jc w:val="both"/>
        <w:textAlignment w:val="baseline"/>
        <w:rPr>
          <w:rFonts w:ascii="Segoe UI Light" w:eastAsiaTheme="minorHAnsi" w:hAnsi="Segoe UI Light" w:cs="Segoe UI Light"/>
          <w:sz w:val="22"/>
          <w:szCs w:val="22"/>
          <w:lang w:val="el-GR"/>
        </w:rPr>
      </w:pPr>
      <w:r>
        <w:rPr>
          <w:rFonts w:ascii="Segoe UI Light" w:eastAsiaTheme="minorHAnsi" w:hAnsi="Segoe UI Light" w:cs="Segoe UI Light"/>
          <w:sz w:val="22"/>
          <w:szCs w:val="22"/>
          <w:lang w:val="el-GR"/>
        </w:rPr>
        <w:t xml:space="preserve">Με τη ροή της </w:t>
      </w:r>
      <w:r w:rsidRPr="002D6758">
        <w:rPr>
          <w:rFonts w:ascii="Segoe UI Light" w:eastAsiaTheme="minorHAnsi" w:hAnsi="Segoe UI Light" w:cs="Segoe UI Light"/>
          <w:b/>
          <w:sz w:val="22"/>
          <w:szCs w:val="22"/>
          <w:lang w:val="el-GR"/>
        </w:rPr>
        <w:t>Ασφάλισης Κατοικίας</w:t>
      </w:r>
      <w:r>
        <w:rPr>
          <w:rFonts w:ascii="Segoe UI Light" w:eastAsiaTheme="minorHAnsi" w:hAnsi="Segoe UI Light" w:cs="Segoe UI Light"/>
          <w:sz w:val="22"/>
          <w:szCs w:val="22"/>
          <w:lang w:val="el-GR"/>
        </w:rPr>
        <w:t xml:space="preserve">, οι συνεργάτες της </w:t>
      </w:r>
      <w:r>
        <w:rPr>
          <w:rFonts w:ascii="Segoe UI Light" w:eastAsiaTheme="minorHAnsi" w:hAnsi="Segoe UI Light" w:cs="Segoe UI Light"/>
          <w:sz w:val="22"/>
          <w:szCs w:val="22"/>
        </w:rPr>
        <w:t>Eurolife</w:t>
      </w:r>
      <w:r w:rsidRPr="00FC25E9">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rPr>
        <w:t>ERB</w:t>
      </w:r>
      <w:r w:rsidRPr="00FC25E9">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lang w:val="el-GR"/>
        </w:rPr>
        <w:t xml:space="preserve">έχουν, πλέον, στα χέρια τους μια σειρά από νέες δυνατότητες. </w:t>
      </w:r>
      <w:r w:rsidR="000D68BC">
        <w:rPr>
          <w:rFonts w:ascii="Segoe UI Light" w:eastAsiaTheme="minorHAnsi" w:hAnsi="Segoe UI Light" w:cs="Segoe UI Light"/>
          <w:sz w:val="22"/>
          <w:szCs w:val="22"/>
          <w:lang w:val="el-GR"/>
        </w:rPr>
        <w:t>Η</w:t>
      </w:r>
      <w:r>
        <w:rPr>
          <w:rFonts w:ascii="Segoe UI Light" w:eastAsiaTheme="minorHAnsi" w:hAnsi="Segoe UI Light" w:cs="Segoe UI Light"/>
          <w:sz w:val="22"/>
          <w:szCs w:val="22"/>
          <w:lang w:val="el-GR"/>
        </w:rPr>
        <w:t xml:space="preserve"> τιμολόγηση των προϊόντων κατοικίας γίνεται πολύ άμεσα</w:t>
      </w:r>
      <w:r w:rsidR="002D6758">
        <w:rPr>
          <w:rFonts w:ascii="Segoe UI Light" w:eastAsiaTheme="minorHAnsi" w:hAnsi="Segoe UI Light" w:cs="Segoe UI Light"/>
          <w:sz w:val="22"/>
          <w:szCs w:val="22"/>
          <w:lang w:val="el-GR"/>
        </w:rPr>
        <w:t xml:space="preserve"> και γρήγορα μέσω της εφαρμογής, </w:t>
      </w:r>
      <w:r w:rsidR="000D68BC">
        <w:rPr>
          <w:rFonts w:ascii="Segoe UI Light" w:eastAsiaTheme="minorHAnsi" w:hAnsi="Segoe UI Light" w:cs="Segoe UI Light"/>
          <w:sz w:val="22"/>
          <w:szCs w:val="22"/>
          <w:lang w:val="el-GR"/>
        </w:rPr>
        <w:t>ενώ με τη χρήση συγκριτικών πινάκων</w:t>
      </w:r>
      <w:r w:rsidR="003C04FE">
        <w:rPr>
          <w:rFonts w:ascii="Segoe UI Light" w:eastAsiaTheme="minorHAnsi" w:hAnsi="Segoe UI Light" w:cs="Segoe UI Light"/>
          <w:sz w:val="22"/>
          <w:szCs w:val="22"/>
          <w:lang w:val="el-GR"/>
        </w:rPr>
        <w:t xml:space="preserve"> είναι υπόθεση λίγων δευτερολέπτων και τουλάχιστον 25% ταχύτερη από τα υπάρχοντα συστήματα. Στις δυνατότητες που προσφέρει η νέα </w:t>
      </w:r>
      <w:r w:rsidR="003C04FE">
        <w:rPr>
          <w:rFonts w:ascii="Segoe UI Light" w:eastAsiaTheme="minorHAnsi" w:hAnsi="Segoe UI Light" w:cs="Segoe UI Light"/>
          <w:sz w:val="22"/>
          <w:szCs w:val="22"/>
          <w:lang w:val="el-GR"/>
        </w:rPr>
        <w:lastRenderedPageBreak/>
        <w:t xml:space="preserve">αυτή προσθήκη ανήκουν και ο εντοπισμός διευθύνσεων με τη χρήση </w:t>
      </w:r>
      <w:r w:rsidR="003C04FE">
        <w:rPr>
          <w:rFonts w:ascii="Segoe UI Light" w:eastAsiaTheme="minorHAnsi" w:hAnsi="Segoe UI Light" w:cs="Segoe UI Light"/>
          <w:sz w:val="22"/>
          <w:szCs w:val="22"/>
        </w:rPr>
        <w:t>Google</w:t>
      </w:r>
      <w:r w:rsidR="003C04FE" w:rsidRPr="003C04FE">
        <w:rPr>
          <w:rFonts w:ascii="Segoe UI Light" w:eastAsiaTheme="minorHAnsi" w:hAnsi="Segoe UI Light" w:cs="Segoe UI Light"/>
          <w:sz w:val="22"/>
          <w:szCs w:val="22"/>
          <w:lang w:val="el-GR"/>
        </w:rPr>
        <w:t xml:space="preserve"> </w:t>
      </w:r>
      <w:r w:rsidR="003C04FE">
        <w:rPr>
          <w:rFonts w:ascii="Segoe UI Light" w:eastAsiaTheme="minorHAnsi" w:hAnsi="Segoe UI Light" w:cs="Segoe UI Light"/>
          <w:sz w:val="22"/>
          <w:szCs w:val="22"/>
        </w:rPr>
        <w:t>Maps</w:t>
      </w:r>
      <w:r w:rsidR="003C04FE">
        <w:rPr>
          <w:rFonts w:ascii="Segoe UI Light" w:eastAsiaTheme="minorHAnsi" w:hAnsi="Segoe UI Light" w:cs="Segoe UI Light"/>
          <w:sz w:val="22"/>
          <w:szCs w:val="22"/>
          <w:lang w:val="el-GR"/>
        </w:rPr>
        <w:t xml:space="preserve">, η αποστολή και η λήψη προσφοράς, ενώ στο προσεχές μέλλον θα περιλαμβάνει και </w:t>
      </w:r>
      <w:r w:rsidR="003C04FE">
        <w:rPr>
          <w:rFonts w:ascii="Segoe UI Light" w:eastAsiaTheme="minorHAnsi" w:hAnsi="Segoe UI Light" w:cs="Segoe UI Light"/>
          <w:sz w:val="22"/>
          <w:szCs w:val="22"/>
        </w:rPr>
        <w:t>online</w:t>
      </w:r>
      <w:r w:rsidR="003C04FE" w:rsidRPr="003C04FE">
        <w:rPr>
          <w:rFonts w:ascii="Segoe UI Light" w:eastAsiaTheme="minorHAnsi" w:hAnsi="Segoe UI Light" w:cs="Segoe UI Light"/>
          <w:sz w:val="22"/>
          <w:szCs w:val="22"/>
          <w:lang w:val="el-GR"/>
        </w:rPr>
        <w:t xml:space="preserve"> </w:t>
      </w:r>
      <w:r w:rsidR="003C04FE">
        <w:rPr>
          <w:rFonts w:ascii="Segoe UI Light" w:eastAsiaTheme="minorHAnsi" w:hAnsi="Segoe UI Light" w:cs="Segoe UI Light"/>
          <w:sz w:val="22"/>
          <w:szCs w:val="22"/>
          <w:lang w:val="el-GR"/>
        </w:rPr>
        <w:t>έκδοση συμβολαίων, σε πραγματικό χρόνο.</w:t>
      </w:r>
    </w:p>
    <w:p w14:paraId="5356F37C" w14:textId="3BF899CD" w:rsidR="003C04FE" w:rsidRDefault="003C04FE" w:rsidP="00CF6EC8">
      <w:pPr>
        <w:pStyle w:val="NormalWeb"/>
        <w:shd w:val="clear" w:color="auto" w:fill="FFFFFF"/>
        <w:spacing w:after="120"/>
        <w:jc w:val="both"/>
        <w:textAlignment w:val="baseline"/>
        <w:rPr>
          <w:rFonts w:ascii="Segoe UI Light" w:eastAsiaTheme="minorHAnsi" w:hAnsi="Segoe UI Light" w:cs="Segoe UI Light"/>
          <w:sz w:val="22"/>
          <w:szCs w:val="22"/>
          <w:lang w:val="el-GR"/>
        </w:rPr>
      </w:pPr>
      <w:r>
        <w:rPr>
          <w:rFonts w:ascii="Segoe UI Light" w:eastAsiaTheme="minorHAnsi" w:hAnsi="Segoe UI Light" w:cs="Segoe UI Light"/>
          <w:sz w:val="22"/>
          <w:szCs w:val="22"/>
          <w:lang w:val="el-GR"/>
        </w:rPr>
        <w:t xml:space="preserve">Εκτός, όμως, από τη ροή Κατοικίας, </w:t>
      </w:r>
      <w:r w:rsidRPr="002D6758">
        <w:rPr>
          <w:rFonts w:ascii="Segoe UI Light" w:eastAsiaTheme="minorHAnsi" w:hAnsi="Segoe UI Light" w:cs="Segoe UI Light"/>
          <w:b/>
          <w:sz w:val="22"/>
          <w:szCs w:val="22"/>
          <w:lang w:val="el-GR"/>
        </w:rPr>
        <w:t>νέες λειτουργικότητες</w:t>
      </w:r>
      <w:r>
        <w:rPr>
          <w:rFonts w:ascii="Segoe UI Light" w:eastAsiaTheme="minorHAnsi" w:hAnsi="Segoe UI Light" w:cs="Segoe UI Light"/>
          <w:sz w:val="22"/>
          <w:szCs w:val="22"/>
          <w:lang w:val="el-GR"/>
        </w:rPr>
        <w:t xml:space="preserve"> προστίθενται και στις υπάρχουσες ροές του </w:t>
      </w:r>
      <w:r>
        <w:rPr>
          <w:rFonts w:ascii="Segoe UI Light" w:eastAsiaTheme="minorHAnsi" w:hAnsi="Segoe UI Light" w:cs="Segoe UI Light"/>
          <w:sz w:val="22"/>
          <w:szCs w:val="22"/>
        </w:rPr>
        <w:t>Eurolife</w:t>
      </w:r>
      <w:r w:rsidRPr="003C04FE">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rPr>
        <w:t>Partners</w:t>
      </w:r>
      <w:r>
        <w:rPr>
          <w:rFonts w:ascii="Segoe UI Light" w:eastAsiaTheme="minorHAnsi" w:hAnsi="Segoe UI Light" w:cs="Segoe UI Light"/>
          <w:sz w:val="22"/>
          <w:szCs w:val="22"/>
          <w:lang w:val="el-GR"/>
        </w:rPr>
        <w:t xml:space="preserve"> για </w:t>
      </w:r>
      <w:r w:rsidRPr="002D6758">
        <w:rPr>
          <w:rFonts w:ascii="Segoe UI Light" w:eastAsiaTheme="minorHAnsi" w:hAnsi="Segoe UI Light" w:cs="Segoe UI Light"/>
          <w:b/>
          <w:sz w:val="22"/>
          <w:szCs w:val="22"/>
          <w:lang w:val="el-GR"/>
        </w:rPr>
        <w:t>Υγεία και Αυτοκίνητο</w:t>
      </w:r>
      <w:r>
        <w:rPr>
          <w:rFonts w:ascii="Segoe UI Light" w:eastAsiaTheme="minorHAnsi" w:hAnsi="Segoe UI Light" w:cs="Segoe UI Light"/>
          <w:sz w:val="22"/>
          <w:szCs w:val="22"/>
          <w:lang w:val="el-GR"/>
        </w:rPr>
        <w:t>. Και οι δύο, με μικρές αναβαθμίσεις, διαθέτουν ανανεωμένες δυνατότητες και προσφέρουν στον χρήστη ακόμα μεγαλύτερη</w:t>
      </w:r>
      <w:r w:rsidR="002D6758">
        <w:rPr>
          <w:rFonts w:ascii="Segoe UI Light" w:eastAsiaTheme="minorHAnsi" w:hAnsi="Segoe UI Light" w:cs="Segoe UI Light"/>
          <w:sz w:val="22"/>
          <w:szCs w:val="22"/>
          <w:lang w:val="el-GR"/>
        </w:rPr>
        <w:t xml:space="preserve"> ελευθερία και ευελιξία:</w:t>
      </w:r>
    </w:p>
    <w:p w14:paraId="4B313240" w14:textId="5D5DEE8D" w:rsidR="002D6758" w:rsidRDefault="002D6758" w:rsidP="002D6758">
      <w:pPr>
        <w:pStyle w:val="NormalWeb"/>
        <w:numPr>
          <w:ilvl w:val="0"/>
          <w:numId w:val="28"/>
        </w:numPr>
        <w:shd w:val="clear" w:color="auto" w:fill="FFFFFF"/>
        <w:spacing w:after="120"/>
        <w:jc w:val="both"/>
        <w:textAlignment w:val="baseline"/>
        <w:rPr>
          <w:rFonts w:ascii="Segoe UI Light" w:eastAsiaTheme="minorHAnsi" w:hAnsi="Segoe UI Light" w:cs="Segoe UI Light"/>
          <w:sz w:val="22"/>
          <w:szCs w:val="22"/>
          <w:lang w:val="el-GR"/>
        </w:rPr>
      </w:pPr>
      <w:r>
        <w:rPr>
          <w:rFonts w:ascii="Segoe UI Light" w:eastAsiaTheme="minorHAnsi" w:hAnsi="Segoe UI Light" w:cs="Segoe UI Light"/>
          <w:sz w:val="22"/>
          <w:szCs w:val="22"/>
          <w:lang w:val="el-GR"/>
        </w:rPr>
        <w:t xml:space="preserve">Δυνατότητα διόρθωσης των στοιχείων σε μια αίτηση ασφάλισης υγείας και δυνατότητα για αλλαγές </w:t>
      </w:r>
      <w:r w:rsidR="000D68BC">
        <w:rPr>
          <w:rFonts w:ascii="Segoe UI Light" w:eastAsiaTheme="minorHAnsi" w:hAnsi="Segoe UI Light" w:cs="Segoe UI Light"/>
          <w:sz w:val="22"/>
          <w:szCs w:val="22"/>
          <w:lang w:val="el-GR"/>
        </w:rPr>
        <w:t>μέχρι και το βήμα «Σύνοψη Αίτησης»</w:t>
      </w:r>
    </w:p>
    <w:p w14:paraId="591FFC51" w14:textId="5D7689CC" w:rsidR="002D6758" w:rsidRDefault="002D6758" w:rsidP="002D6758">
      <w:pPr>
        <w:pStyle w:val="NormalWeb"/>
        <w:numPr>
          <w:ilvl w:val="0"/>
          <w:numId w:val="28"/>
        </w:numPr>
        <w:shd w:val="clear" w:color="auto" w:fill="FFFFFF"/>
        <w:spacing w:after="120"/>
        <w:jc w:val="both"/>
        <w:textAlignment w:val="baseline"/>
        <w:rPr>
          <w:rFonts w:ascii="Segoe UI Light" w:eastAsiaTheme="minorHAnsi" w:hAnsi="Segoe UI Light" w:cs="Segoe UI Light"/>
          <w:sz w:val="22"/>
          <w:szCs w:val="22"/>
          <w:lang w:val="el-GR"/>
        </w:rPr>
      </w:pPr>
      <w:r>
        <w:rPr>
          <w:rFonts w:ascii="Segoe UI Light" w:eastAsiaTheme="minorHAnsi" w:hAnsi="Segoe UI Light" w:cs="Segoe UI Light"/>
          <w:sz w:val="22"/>
          <w:szCs w:val="22"/>
          <w:lang w:val="el-GR"/>
        </w:rPr>
        <w:t>Επιστροφή από τον πίνακα τιμολόγησης στα στοιχεία τιμολόγησης για ασφάλιση αυτοκινήτου, καθώς και αυτόματη αλλαγή στην ημερομηνία έναρξης για προηγούμενες προσφορές ή μη υποβληθείσες αιτήσεις.</w:t>
      </w:r>
    </w:p>
    <w:p w14:paraId="50E2932C" w14:textId="2817F391" w:rsidR="003C04FE" w:rsidRPr="006F0ECA" w:rsidRDefault="003C04FE" w:rsidP="003C04FE">
      <w:pPr>
        <w:pStyle w:val="NormalWeb"/>
        <w:shd w:val="clear" w:color="auto" w:fill="FFFFFF"/>
        <w:spacing w:before="0" w:beforeAutospacing="0" w:after="120" w:afterAutospacing="0"/>
        <w:jc w:val="both"/>
        <w:textAlignment w:val="baseline"/>
        <w:rPr>
          <w:rFonts w:ascii="Segoe UI Light" w:eastAsiaTheme="minorHAnsi" w:hAnsi="Segoe UI Light" w:cs="Segoe UI Light"/>
          <w:sz w:val="22"/>
          <w:szCs w:val="22"/>
          <w:lang w:val="el-GR"/>
        </w:rPr>
      </w:pPr>
      <w:r w:rsidRPr="008F76F3">
        <w:rPr>
          <w:rFonts w:ascii="Segoe UI Light" w:eastAsiaTheme="minorHAnsi" w:hAnsi="Segoe UI Light" w:cs="Segoe UI Light"/>
          <w:sz w:val="22"/>
          <w:szCs w:val="22"/>
          <w:lang w:val="el-GR"/>
        </w:rPr>
        <w:t xml:space="preserve">Με αφορμή τη νέα αναβαθμισμένη έκδοση του Eurolife Partners, o </w:t>
      </w:r>
      <w:r w:rsidRPr="008F76F3">
        <w:rPr>
          <w:rFonts w:ascii="Segoe UI Light" w:eastAsiaTheme="minorHAnsi" w:hAnsi="Segoe UI Light" w:cs="Segoe UI Light"/>
          <w:b/>
          <w:sz w:val="22"/>
          <w:szCs w:val="22"/>
          <w:lang w:val="el-GR"/>
        </w:rPr>
        <w:t>κ. Σωτήρης Ματσιούλας, Αναπληρωτής Γενικός Διευθυντής Εργασιών &amp; Εξυπηρέτησης της Eurolife ERB</w:t>
      </w:r>
      <w:r w:rsidRPr="008F76F3">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lang w:val="el-GR"/>
        </w:rPr>
        <w:t>σημείωσε</w:t>
      </w:r>
      <w:r w:rsidRPr="008F76F3">
        <w:rPr>
          <w:rFonts w:ascii="Segoe UI Light" w:eastAsiaTheme="minorHAnsi" w:hAnsi="Segoe UI Light" w:cs="Segoe UI Light"/>
          <w:sz w:val="22"/>
          <w:szCs w:val="22"/>
          <w:lang w:val="el-GR"/>
        </w:rPr>
        <w:t xml:space="preserve"> «</w:t>
      </w:r>
      <w:r w:rsidRPr="006F0ECA">
        <w:rPr>
          <w:rFonts w:ascii="Segoe UI Light" w:eastAsiaTheme="minorHAnsi" w:hAnsi="Segoe UI Light" w:cs="Segoe UI Light"/>
          <w:i/>
          <w:sz w:val="22"/>
          <w:szCs w:val="22"/>
          <w:lang w:val="el-GR"/>
        </w:rPr>
        <w:t xml:space="preserve">όταν σχεδιάζαμε το </w:t>
      </w:r>
      <w:r w:rsidRPr="006F0ECA">
        <w:rPr>
          <w:rFonts w:ascii="Segoe UI Light" w:eastAsiaTheme="minorHAnsi" w:hAnsi="Segoe UI Light" w:cs="Segoe UI Light"/>
          <w:i/>
          <w:sz w:val="22"/>
          <w:szCs w:val="22"/>
        </w:rPr>
        <w:t>Eurolife</w:t>
      </w:r>
      <w:r w:rsidRPr="006F0ECA">
        <w:rPr>
          <w:rFonts w:ascii="Segoe UI Light" w:eastAsiaTheme="minorHAnsi" w:hAnsi="Segoe UI Light" w:cs="Segoe UI Light"/>
          <w:i/>
          <w:sz w:val="22"/>
          <w:szCs w:val="22"/>
          <w:lang w:val="el-GR"/>
        </w:rPr>
        <w:t xml:space="preserve"> </w:t>
      </w:r>
      <w:r w:rsidRPr="006F0ECA">
        <w:rPr>
          <w:rFonts w:ascii="Segoe UI Light" w:eastAsiaTheme="minorHAnsi" w:hAnsi="Segoe UI Light" w:cs="Segoe UI Light"/>
          <w:i/>
          <w:sz w:val="22"/>
          <w:szCs w:val="22"/>
        </w:rPr>
        <w:t>Partners</w:t>
      </w:r>
      <w:r w:rsidRPr="006F0ECA">
        <w:rPr>
          <w:rFonts w:ascii="Segoe UI Light" w:eastAsiaTheme="minorHAnsi" w:hAnsi="Segoe UI Light" w:cs="Segoe UI Light"/>
          <w:i/>
          <w:sz w:val="22"/>
          <w:szCs w:val="22"/>
          <w:lang w:val="el-GR"/>
        </w:rPr>
        <w:t xml:space="preserve">, </w:t>
      </w:r>
      <w:r w:rsidR="002D6758">
        <w:rPr>
          <w:rFonts w:ascii="Segoe UI Light" w:eastAsiaTheme="minorHAnsi" w:hAnsi="Segoe UI Light" w:cs="Segoe UI Light"/>
          <w:i/>
          <w:sz w:val="22"/>
          <w:szCs w:val="22"/>
          <w:lang w:val="el-GR"/>
        </w:rPr>
        <w:t>θέλαμε</w:t>
      </w:r>
      <w:r w:rsidRPr="006F0ECA">
        <w:rPr>
          <w:rFonts w:ascii="Segoe UI Light" w:eastAsiaTheme="minorHAnsi" w:hAnsi="Segoe UI Light" w:cs="Segoe UI Light"/>
          <w:i/>
          <w:sz w:val="22"/>
          <w:szCs w:val="22"/>
          <w:lang w:val="el-GR"/>
        </w:rPr>
        <w:t xml:space="preserve"> να προσφέρουμε ένα εργαλείο που θα βελτιώνεται συνεχώς, για να αναβαθμίζει το ρόλο και το έργο των συνεργατών μας. Ήδη, μετρώντας ένα χρόνο ζωής, έχουμε κάνει σπουδαία βήματα στην κατεύθυνση αυτή, ανανεώνοντας τις δυνατότητες που έχει </w:t>
      </w:r>
      <w:r w:rsidR="006F0ECA" w:rsidRPr="006F0ECA">
        <w:rPr>
          <w:rFonts w:ascii="Segoe UI Light" w:eastAsiaTheme="minorHAnsi" w:hAnsi="Segoe UI Light" w:cs="Segoe UI Light"/>
          <w:i/>
          <w:sz w:val="22"/>
          <w:szCs w:val="22"/>
          <w:lang w:val="el-GR"/>
        </w:rPr>
        <w:t xml:space="preserve">το </w:t>
      </w:r>
      <w:r w:rsidR="006F0ECA" w:rsidRPr="006F0ECA">
        <w:rPr>
          <w:rFonts w:ascii="Segoe UI Light" w:eastAsiaTheme="minorHAnsi" w:hAnsi="Segoe UI Light" w:cs="Segoe UI Light"/>
          <w:i/>
          <w:sz w:val="22"/>
          <w:szCs w:val="22"/>
        </w:rPr>
        <w:t>Eurolife</w:t>
      </w:r>
      <w:r w:rsidR="006F0ECA" w:rsidRPr="006F0ECA">
        <w:rPr>
          <w:rFonts w:ascii="Segoe UI Light" w:eastAsiaTheme="minorHAnsi" w:hAnsi="Segoe UI Light" w:cs="Segoe UI Light"/>
          <w:i/>
          <w:sz w:val="22"/>
          <w:szCs w:val="22"/>
          <w:lang w:val="el-GR"/>
        </w:rPr>
        <w:t xml:space="preserve"> </w:t>
      </w:r>
      <w:r w:rsidR="006F0ECA" w:rsidRPr="006F0ECA">
        <w:rPr>
          <w:rFonts w:ascii="Segoe UI Light" w:eastAsiaTheme="minorHAnsi" w:hAnsi="Segoe UI Light" w:cs="Segoe UI Light"/>
          <w:i/>
          <w:sz w:val="22"/>
          <w:szCs w:val="22"/>
        </w:rPr>
        <w:t>Partners</w:t>
      </w:r>
      <w:r w:rsidR="006F0ECA" w:rsidRPr="006F0ECA">
        <w:rPr>
          <w:rFonts w:ascii="Segoe UI Light" w:eastAsiaTheme="minorHAnsi" w:hAnsi="Segoe UI Light" w:cs="Segoe UI Light"/>
          <w:i/>
          <w:sz w:val="22"/>
          <w:szCs w:val="22"/>
          <w:lang w:val="el-GR"/>
        </w:rPr>
        <w:t>. Αυτή είναι η δέσμευσή μας προς τους συνεργάτες μας· ότι θα συνεχίσουμε να τους προσφέρουμε εργαλεία που απλοποιούν διαδικασίες και είναι πραγματικά εύχρηστα και λειτουργικά</w:t>
      </w:r>
      <w:r w:rsidR="006F0ECA">
        <w:rPr>
          <w:rFonts w:ascii="Segoe UI Light" w:eastAsiaTheme="minorHAnsi" w:hAnsi="Segoe UI Light" w:cs="Segoe UI Light"/>
          <w:sz w:val="22"/>
          <w:szCs w:val="22"/>
          <w:lang w:val="el-GR"/>
        </w:rPr>
        <w:t>».</w:t>
      </w:r>
    </w:p>
    <w:p w14:paraId="35847F37" w14:textId="74C82D70" w:rsidR="006F0ECA" w:rsidRDefault="006F0ECA" w:rsidP="00827E27">
      <w:pPr>
        <w:pStyle w:val="NormalWeb"/>
        <w:shd w:val="clear" w:color="auto" w:fill="FFFFFF"/>
        <w:spacing w:after="120"/>
        <w:jc w:val="both"/>
        <w:textAlignment w:val="baseline"/>
        <w:rPr>
          <w:rFonts w:ascii="Segoe UI Light" w:eastAsiaTheme="minorHAnsi" w:hAnsi="Segoe UI Light" w:cs="Segoe UI Light"/>
          <w:sz w:val="22"/>
          <w:szCs w:val="22"/>
          <w:lang w:val="el-GR"/>
        </w:rPr>
      </w:pPr>
      <w:r>
        <w:rPr>
          <w:rFonts w:ascii="Segoe UI Light" w:eastAsiaTheme="minorHAnsi" w:hAnsi="Segoe UI Light" w:cs="Segoe UI Light"/>
          <w:sz w:val="22"/>
          <w:szCs w:val="22"/>
          <w:lang w:val="el-GR"/>
        </w:rPr>
        <w:t xml:space="preserve">Το </w:t>
      </w:r>
      <w:r>
        <w:rPr>
          <w:rFonts w:ascii="Segoe UI Light" w:eastAsiaTheme="minorHAnsi" w:hAnsi="Segoe UI Light" w:cs="Segoe UI Light"/>
          <w:sz w:val="22"/>
          <w:szCs w:val="22"/>
        </w:rPr>
        <w:t>Eurolife</w:t>
      </w:r>
      <w:r w:rsidRPr="006F0ECA">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rPr>
        <w:t>Partners</w:t>
      </w:r>
      <w:r w:rsidRPr="006F0ECA">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lang w:val="el-GR"/>
        </w:rPr>
        <w:t xml:space="preserve">είναι αποτέλεσμα μελέτης και έρευνας των πραγματικών αναγκών που έχουν οι συνεργάτες μιας ασφαλιστικής εταιρείας. Η </w:t>
      </w:r>
      <w:r>
        <w:rPr>
          <w:rFonts w:ascii="Segoe UI Light" w:eastAsiaTheme="minorHAnsi" w:hAnsi="Segoe UI Light" w:cs="Segoe UI Light"/>
          <w:sz w:val="22"/>
          <w:szCs w:val="22"/>
        </w:rPr>
        <w:t>Eurolife</w:t>
      </w:r>
      <w:r w:rsidRPr="006F0ECA">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rPr>
        <w:t>ERB</w:t>
      </w:r>
      <w:r w:rsidRPr="006F0ECA">
        <w:rPr>
          <w:rFonts w:ascii="Segoe UI Light" w:eastAsiaTheme="minorHAnsi" w:hAnsi="Segoe UI Light" w:cs="Segoe UI Light"/>
          <w:sz w:val="22"/>
          <w:szCs w:val="22"/>
          <w:lang w:val="el-GR"/>
        </w:rPr>
        <w:t xml:space="preserve"> </w:t>
      </w:r>
      <w:r>
        <w:rPr>
          <w:rFonts w:ascii="Segoe UI Light" w:eastAsiaTheme="minorHAnsi" w:hAnsi="Segoe UI Light" w:cs="Segoe UI Light"/>
          <w:sz w:val="22"/>
          <w:szCs w:val="22"/>
          <w:lang w:val="el-GR"/>
        </w:rPr>
        <w:t xml:space="preserve">θα συνεχίσει να επενδύει στην ανάπτυξή του, ώστε να βελτιώνει συνεχώς τις υπηρεσίες που προσφέρει. Αναβαθμίζοντας τις λειτουργικότητές του, η εταιρεία δημιουργεί ένα </w:t>
      </w:r>
      <w:r w:rsidR="00747AD4">
        <w:rPr>
          <w:rFonts w:ascii="Segoe UI Light" w:eastAsiaTheme="minorHAnsi" w:hAnsi="Segoe UI Light" w:cs="Segoe UI Light"/>
          <w:sz w:val="22"/>
          <w:szCs w:val="22"/>
          <w:lang w:val="el-GR"/>
        </w:rPr>
        <w:t>εργαλείο ανά πάσα στιγμή ολοκληρωμένο και έτοιμο να ανταποκριθεί στις ανάγκες των συνεργατών της.</w:t>
      </w:r>
    </w:p>
    <w:p w14:paraId="67B86FFD" w14:textId="77777777" w:rsidR="00747AD4" w:rsidRDefault="00747AD4" w:rsidP="00827E27">
      <w:pPr>
        <w:pStyle w:val="NormalWeb"/>
        <w:shd w:val="clear" w:color="auto" w:fill="FFFFFF"/>
        <w:spacing w:after="120"/>
        <w:jc w:val="both"/>
        <w:textAlignment w:val="baseline"/>
        <w:rPr>
          <w:rFonts w:ascii="Segoe UI Light" w:eastAsiaTheme="minorHAnsi" w:hAnsi="Segoe UI Light" w:cs="Segoe UI Light"/>
          <w:sz w:val="22"/>
          <w:szCs w:val="22"/>
          <w:lang w:val="el-GR"/>
        </w:rPr>
      </w:pPr>
    </w:p>
    <w:p w14:paraId="2445B8E0" w14:textId="77777777" w:rsidR="00121A48" w:rsidRPr="00FE0C22" w:rsidRDefault="000B72D0" w:rsidP="000B72D0">
      <w:pPr>
        <w:pStyle w:val="NormalWeb"/>
        <w:shd w:val="clear" w:color="auto" w:fill="FFFFFF"/>
        <w:spacing w:before="0" w:beforeAutospacing="0" w:after="120" w:afterAutospacing="0"/>
        <w:jc w:val="center"/>
        <w:textAlignment w:val="baseline"/>
        <w:rPr>
          <w:rFonts w:ascii="Segoe UI Light" w:eastAsiaTheme="minorHAnsi" w:hAnsi="Segoe UI Light" w:cs="Segoe UI Light"/>
          <w:b/>
          <w:sz w:val="20"/>
          <w:szCs w:val="20"/>
          <w:lang w:val="el-GR"/>
        </w:rPr>
      </w:pPr>
      <w:r w:rsidRPr="00FE0C22">
        <w:rPr>
          <w:rFonts w:ascii="Segoe UI Light" w:eastAsiaTheme="minorHAnsi" w:hAnsi="Segoe UI Light" w:cs="Segoe UI Light"/>
          <w:b/>
          <w:sz w:val="20"/>
          <w:szCs w:val="20"/>
          <w:lang w:val="el-GR"/>
        </w:rPr>
        <w:t>###</w:t>
      </w:r>
    </w:p>
    <w:p w14:paraId="21D22D56" w14:textId="77777777" w:rsidR="00984575" w:rsidRPr="00FE0C22" w:rsidRDefault="00984575" w:rsidP="0046032A">
      <w:pPr>
        <w:pStyle w:val="NormalWeb"/>
        <w:shd w:val="clear" w:color="auto" w:fill="FFFFFF"/>
        <w:spacing w:before="0" w:beforeAutospacing="0" w:after="120" w:afterAutospacing="0"/>
        <w:jc w:val="both"/>
        <w:textAlignment w:val="baseline"/>
        <w:rPr>
          <w:rFonts w:ascii="Segoe UI Light" w:eastAsiaTheme="minorHAnsi" w:hAnsi="Segoe UI Light" w:cs="Segoe UI Light"/>
          <w:sz w:val="20"/>
          <w:szCs w:val="20"/>
          <w:lang w:val="el-GR"/>
        </w:rPr>
      </w:pPr>
    </w:p>
    <w:p w14:paraId="17220C6B" w14:textId="77777777" w:rsidR="001C5F53" w:rsidRPr="00FE0C22" w:rsidRDefault="001C5F53" w:rsidP="00CF61AB">
      <w:pPr>
        <w:pStyle w:val="Title"/>
        <w:rPr>
          <w:rFonts w:ascii="Segoe UI Light" w:eastAsia="Arial Unicode MS" w:hAnsi="Segoe UI Light" w:cs="Segoe UI Light"/>
          <w:b/>
          <w:bCs/>
          <w:iCs/>
          <w:color w:val="365F91"/>
          <w:sz w:val="20"/>
          <w:szCs w:val="20"/>
        </w:rPr>
      </w:pPr>
    </w:p>
    <w:p w14:paraId="104325FD" w14:textId="77777777" w:rsidR="00CF61AB" w:rsidRPr="00FE0C22" w:rsidRDefault="00CF61AB" w:rsidP="00CF61AB">
      <w:pPr>
        <w:pStyle w:val="Title"/>
        <w:rPr>
          <w:rFonts w:ascii="Segoe UI Light" w:eastAsia="Arial Unicode MS" w:hAnsi="Segoe UI Light" w:cs="Segoe UI Light"/>
          <w:b/>
          <w:color w:val="365F91"/>
          <w:sz w:val="20"/>
          <w:szCs w:val="20"/>
        </w:rPr>
      </w:pPr>
      <w:r w:rsidRPr="00FE0C22">
        <w:rPr>
          <w:rFonts w:ascii="Segoe UI Light" w:eastAsia="Arial Unicode MS" w:hAnsi="Segoe UI Light" w:cs="Segoe UI Light"/>
          <w:b/>
          <w:bCs/>
          <w:iCs/>
          <w:color w:val="365F91"/>
          <w:sz w:val="20"/>
          <w:szCs w:val="20"/>
        </w:rPr>
        <w:t xml:space="preserve">Eurolife ERB </w:t>
      </w:r>
      <w:r w:rsidRPr="00FE0C22">
        <w:rPr>
          <w:rFonts w:ascii="Segoe UI Light" w:eastAsia="Arial Unicode MS" w:hAnsi="Segoe UI Light" w:cs="Segoe UI Light"/>
          <w:b/>
          <w:color w:val="365F91"/>
          <w:sz w:val="20"/>
          <w:szCs w:val="20"/>
        </w:rPr>
        <w:tab/>
      </w:r>
      <w:r w:rsidRPr="00FE0C22">
        <w:rPr>
          <w:rFonts w:ascii="Segoe UI Light" w:eastAsia="Arial Unicode MS" w:hAnsi="Segoe UI Light" w:cs="Segoe UI Light"/>
          <w:b/>
          <w:color w:val="365F91"/>
          <w:sz w:val="20"/>
          <w:szCs w:val="20"/>
        </w:rPr>
        <w:tab/>
      </w:r>
      <w:r w:rsidRPr="00FE0C22">
        <w:rPr>
          <w:rFonts w:ascii="Segoe UI Light" w:eastAsia="Arial Unicode MS" w:hAnsi="Segoe UI Light" w:cs="Segoe UI Light"/>
          <w:b/>
          <w:color w:val="365F91"/>
          <w:sz w:val="20"/>
          <w:szCs w:val="20"/>
        </w:rPr>
        <w:tab/>
      </w:r>
    </w:p>
    <w:p w14:paraId="7B150877" w14:textId="77777777" w:rsidR="00B8379C" w:rsidRPr="00FE0C22" w:rsidRDefault="00B8379C" w:rsidP="00B8379C">
      <w:pPr>
        <w:jc w:val="both"/>
        <w:rPr>
          <w:rFonts w:ascii="Segoe UI Light" w:hAnsi="Segoe UI Light" w:cs="Segoe UI Light"/>
          <w:sz w:val="20"/>
          <w:szCs w:val="20"/>
        </w:rPr>
      </w:pPr>
      <w:r w:rsidRPr="00FE0C22">
        <w:rPr>
          <w:rFonts w:ascii="Segoe UI Light" w:hAnsi="Segoe UI Light" w:cs="Segoe UI Light"/>
          <w:sz w:val="20"/>
          <w:szCs w:val="20"/>
        </w:rPr>
        <w:t xml:space="preserve">Ο Ασφαλιστικός Όμιλος Eurolife ERB αποτελεί μέλος της Fairfax Financial Holdings Limited και μέσω των εταιρειών του σε Ελλάδα και Ρουμανία σχεδιάζει, διαθέτει και προωθεί ασφαλιστικά προϊόντα και υπηρεσίες που καλύπτουν όλες τις ανάγκες του σύγχρονου ανθρώπου. Στην Ελλάδα, ο Όμιλος, περιλαμβάνει τις εταιρείες Eurolife ERB Α.Ε.Α.Ζ. και Eurolife ERB Α.Ε.Γ.Α και τη μεσιτική ERB Ασφαλιστικές Υπηρεσίες Α.Ε.Μ.Α.. Κατέχει ηγετική θέση στο </w:t>
      </w:r>
      <w:r w:rsidRPr="00FE0C22">
        <w:rPr>
          <w:rFonts w:ascii="Segoe UI Light" w:hAnsi="Segoe UI Light" w:cs="Segoe UI Light"/>
          <w:sz w:val="20"/>
          <w:szCs w:val="20"/>
          <w:lang w:val="en-US"/>
        </w:rPr>
        <w:t>bancassurance</w:t>
      </w:r>
      <w:r w:rsidRPr="00FE0C22">
        <w:rPr>
          <w:rFonts w:ascii="Segoe UI Light" w:hAnsi="Segoe UI Light" w:cs="Segoe UI Light"/>
          <w:sz w:val="20"/>
          <w:szCs w:val="20"/>
        </w:rPr>
        <w:t xml:space="preserve"> ενώ παράλληλα συνεργάζεται με ευρύ δίκτυο ασφαλιστικών συνεργατών σε όλη την Ελλάδα. Στη Ρουμανία δραστηριοποιείται με τη Eurolife ERB Asigurari de Viata, Eurolife ERB Asigurari Generale. Ο Όμιλος </w:t>
      </w:r>
      <w:r w:rsidRPr="00FE0C22">
        <w:rPr>
          <w:rFonts w:ascii="Segoe UI Light" w:hAnsi="Segoe UI Light" w:cs="Segoe UI Light"/>
          <w:sz w:val="20"/>
          <w:szCs w:val="20"/>
          <w:lang w:val="en-US"/>
        </w:rPr>
        <w:t>Eurolife</w:t>
      </w:r>
      <w:r w:rsidRPr="00FE0C22">
        <w:rPr>
          <w:rFonts w:ascii="Segoe UI Light" w:hAnsi="Segoe UI Light" w:cs="Segoe UI Light"/>
          <w:sz w:val="20"/>
          <w:szCs w:val="20"/>
        </w:rPr>
        <w:t xml:space="preserve"> </w:t>
      </w:r>
      <w:r w:rsidRPr="00FE0C22">
        <w:rPr>
          <w:rFonts w:ascii="Segoe UI Light" w:hAnsi="Segoe UI Light" w:cs="Segoe UI Light"/>
          <w:sz w:val="20"/>
          <w:szCs w:val="20"/>
          <w:lang w:val="en-US"/>
        </w:rPr>
        <w:t>ERB</w:t>
      </w:r>
      <w:r w:rsidRPr="00FE0C22">
        <w:rPr>
          <w:rFonts w:ascii="Segoe UI Light" w:hAnsi="Segoe UI Light" w:cs="Segoe UI Light"/>
          <w:sz w:val="20"/>
          <w:szCs w:val="20"/>
        </w:rPr>
        <w:t xml:space="preserve"> επιτυγχάνει σταθερά ισχυρή κερδοφορία, διαθέτει υψηλή κεφαλαιακή επάρκεια που υπερκαλύπτει τις ευρωπαϊκές εποπτικές απαιτήσεις με σκοπό να είναι κάθε στιγμή σε θέση να εκπληρώνει άμεσα τις υποχρεώσεις που έχει αναλάβει για τους ασφαλισμένους του.</w:t>
      </w:r>
    </w:p>
    <w:p w14:paraId="70F2A7DA" w14:textId="77777777" w:rsidR="005F53B3" w:rsidRPr="00FE0C22" w:rsidRDefault="005F53B3" w:rsidP="00B8379C">
      <w:pPr>
        <w:spacing w:after="0" w:line="240" w:lineRule="auto"/>
        <w:jc w:val="both"/>
        <w:rPr>
          <w:rFonts w:ascii="Segoe UI Light" w:hAnsi="Segoe UI Light" w:cs="Segoe UI Light"/>
          <w:i/>
          <w:sz w:val="20"/>
          <w:szCs w:val="20"/>
          <w:u w:val="single"/>
        </w:rPr>
      </w:pPr>
    </w:p>
    <w:sectPr w:rsidR="005F53B3" w:rsidRPr="00FE0C22" w:rsidSect="00213D07">
      <w:headerReference w:type="default" r:id="rId9"/>
      <w:footerReference w:type="default" r:id="rId10"/>
      <w:headerReference w:type="first" r:id="rId11"/>
      <w:pgSz w:w="11906" w:h="16838"/>
      <w:pgMar w:top="1702" w:right="1416" w:bottom="1710" w:left="1418"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67AAF" w14:textId="77777777" w:rsidR="00B43FCD" w:rsidRDefault="00B43FCD" w:rsidP="007F272C">
      <w:pPr>
        <w:spacing w:after="0" w:line="240" w:lineRule="auto"/>
      </w:pPr>
      <w:r>
        <w:separator/>
      </w:r>
    </w:p>
  </w:endnote>
  <w:endnote w:type="continuationSeparator" w:id="0">
    <w:p w14:paraId="4382CCB2" w14:textId="77777777" w:rsidR="00B43FCD" w:rsidRDefault="00B43FCD" w:rsidP="007F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00006FF" w:usb1="0000FCFF" w:usb2="00000001" w:usb3="00000000" w:csb0="0000019F" w:csb1="00000000"/>
  </w:font>
  <w:font w:name="Segoe UI Light">
    <w:altName w:val="Calibr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1E8C" w14:textId="77777777" w:rsidR="00E521E7" w:rsidRDefault="00E521E7" w:rsidP="00177779">
    <w:pPr>
      <w:pStyle w:val="Footer"/>
      <w:tabs>
        <w:tab w:val="clear" w:pos="4153"/>
        <w:tab w:val="clear" w:pos="8306"/>
        <w:tab w:val="left" w:pos="303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C4E0" w14:textId="77777777" w:rsidR="00B43FCD" w:rsidRDefault="00B43FCD" w:rsidP="007F272C">
      <w:pPr>
        <w:spacing w:after="0" w:line="240" w:lineRule="auto"/>
      </w:pPr>
      <w:r>
        <w:separator/>
      </w:r>
    </w:p>
  </w:footnote>
  <w:footnote w:type="continuationSeparator" w:id="0">
    <w:p w14:paraId="04844D06" w14:textId="77777777" w:rsidR="00B43FCD" w:rsidRDefault="00B43FCD" w:rsidP="007F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2BD6B" w14:textId="77777777" w:rsidR="00E521E7" w:rsidRPr="007F272C" w:rsidRDefault="00E521E7" w:rsidP="007F272C">
    <w:pPr>
      <w:jc w:val="right"/>
      <w:rPr>
        <w:rFonts w:ascii="Arial Narrow" w:eastAsia="Arial Unicode MS" w:hAnsi="Arial Narrow" w:cs="Arial Unicode MS"/>
        <w:b/>
        <w:color w:val="1F497D" w:themeColor="text2"/>
        <w:position w:val="-6"/>
        <w:sz w:val="10"/>
        <w:lang w:val="en-US"/>
      </w:rPr>
    </w:pPr>
    <w:r w:rsidRPr="007F272C">
      <w:rPr>
        <w:rFonts w:ascii="Arial Narrow" w:eastAsia="Arial Unicode MS" w:hAnsi="Arial Narrow" w:cs="Arial Unicode MS"/>
        <w:b/>
        <w:color w:val="1F497D" w:themeColor="text2"/>
        <w:position w:val="-6"/>
        <w:sz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59FD" w14:textId="77777777" w:rsidR="00E521E7" w:rsidRDefault="00D84847">
    <w:pPr>
      <w:pStyle w:val="Header"/>
    </w:pPr>
    <w:r>
      <w:rPr>
        <w:noProof/>
        <w:lang w:val="en-US"/>
      </w:rPr>
      <w:drawing>
        <wp:inline distT="0" distB="0" distL="0" distR="0" wp14:anchorId="29F945F3" wp14:editId="5AFD5604">
          <wp:extent cx="1818640" cy="881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life 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9319" cy="896325"/>
                  </a:xfrm>
                  <a:prstGeom prst="rect">
                    <a:avLst/>
                  </a:prstGeom>
                </pic:spPr>
              </pic:pic>
            </a:graphicData>
          </a:graphic>
        </wp:inline>
      </w:drawing>
    </w:r>
  </w:p>
  <w:p w14:paraId="50F31E25" w14:textId="77777777" w:rsidR="00E521E7" w:rsidRDefault="00E521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736"/>
    <w:multiLevelType w:val="hybridMultilevel"/>
    <w:tmpl w:val="52E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5C5"/>
    <w:multiLevelType w:val="hybridMultilevel"/>
    <w:tmpl w:val="A802E58A"/>
    <w:lvl w:ilvl="0" w:tplc="9AD0B7AA">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C2574"/>
    <w:multiLevelType w:val="hybridMultilevel"/>
    <w:tmpl w:val="84AEA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D30B0"/>
    <w:multiLevelType w:val="hybridMultilevel"/>
    <w:tmpl w:val="7CA67D2A"/>
    <w:lvl w:ilvl="0" w:tplc="87682A42">
      <w:numFmt w:val="bullet"/>
      <w:lvlText w:val="•"/>
      <w:lvlJc w:val="left"/>
      <w:pPr>
        <w:ind w:left="1080" w:hanging="720"/>
      </w:pPr>
      <w:rPr>
        <w:rFonts w:ascii="Arial Narrow" w:eastAsiaTheme="minorHAnsi" w:hAnsi="Arial Narrow"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B561DD"/>
    <w:multiLevelType w:val="hybridMultilevel"/>
    <w:tmpl w:val="53903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4C3A54"/>
    <w:multiLevelType w:val="hybridMultilevel"/>
    <w:tmpl w:val="C9BEF85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6" w15:restartNumberingAfterBreak="0">
    <w:nsid w:val="2BF21BB3"/>
    <w:multiLevelType w:val="hybridMultilevel"/>
    <w:tmpl w:val="C0B435CC"/>
    <w:lvl w:ilvl="0" w:tplc="04080001">
      <w:start w:val="1"/>
      <w:numFmt w:val="bullet"/>
      <w:lvlText w:val=""/>
      <w:lvlJc w:val="left"/>
      <w:pPr>
        <w:ind w:left="1695" w:hanging="360"/>
      </w:pPr>
      <w:rPr>
        <w:rFonts w:ascii="Symbol" w:hAnsi="Symbol" w:hint="default"/>
      </w:rPr>
    </w:lvl>
    <w:lvl w:ilvl="1" w:tplc="04080003">
      <w:start w:val="1"/>
      <w:numFmt w:val="bullet"/>
      <w:lvlText w:val="o"/>
      <w:lvlJc w:val="left"/>
      <w:pPr>
        <w:ind w:left="2415" w:hanging="360"/>
      </w:pPr>
      <w:rPr>
        <w:rFonts w:ascii="Courier New" w:hAnsi="Courier New" w:cs="Courier New" w:hint="default"/>
      </w:rPr>
    </w:lvl>
    <w:lvl w:ilvl="2" w:tplc="04080005">
      <w:start w:val="1"/>
      <w:numFmt w:val="bullet"/>
      <w:lvlText w:val=""/>
      <w:lvlJc w:val="left"/>
      <w:pPr>
        <w:ind w:left="3135" w:hanging="360"/>
      </w:pPr>
      <w:rPr>
        <w:rFonts w:ascii="Wingdings" w:hAnsi="Wingdings" w:hint="default"/>
      </w:rPr>
    </w:lvl>
    <w:lvl w:ilvl="3" w:tplc="04080001">
      <w:start w:val="1"/>
      <w:numFmt w:val="bullet"/>
      <w:lvlText w:val=""/>
      <w:lvlJc w:val="left"/>
      <w:pPr>
        <w:ind w:left="3855" w:hanging="360"/>
      </w:pPr>
      <w:rPr>
        <w:rFonts w:ascii="Symbol" w:hAnsi="Symbol" w:hint="default"/>
      </w:rPr>
    </w:lvl>
    <w:lvl w:ilvl="4" w:tplc="04080003">
      <w:start w:val="1"/>
      <w:numFmt w:val="bullet"/>
      <w:lvlText w:val="o"/>
      <w:lvlJc w:val="left"/>
      <w:pPr>
        <w:ind w:left="4575" w:hanging="360"/>
      </w:pPr>
      <w:rPr>
        <w:rFonts w:ascii="Courier New" w:hAnsi="Courier New" w:cs="Courier New" w:hint="default"/>
      </w:rPr>
    </w:lvl>
    <w:lvl w:ilvl="5" w:tplc="04080005">
      <w:start w:val="1"/>
      <w:numFmt w:val="bullet"/>
      <w:lvlText w:val=""/>
      <w:lvlJc w:val="left"/>
      <w:pPr>
        <w:ind w:left="5295" w:hanging="360"/>
      </w:pPr>
      <w:rPr>
        <w:rFonts w:ascii="Wingdings" w:hAnsi="Wingdings" w:hint="default"/>
      </w:rPr>
    </w:lvl>
    <w:lvl w:ilvl="6" w:tplc="04080001">
      <w:start w:val="1"/>
      <w:numFmt w:val="bullet"/>
      <w:lvlText w:val=""/>
      <w:lvlJc w:val="left"/>
      <w:pPr>
        <w:ind w:left="6015" w:hanging="360"/>
      </w:pPr>
      <w:rPr>
        <w:rFonts w:ascii="Symbol" w:hAnsi="Symbol" w:hint="default"/>
      </w:rPr>
    </w:lvl>
    <w:lvl w:ilvl="7" w:tplc="04080003">
      <w:start w:val="1"/>
      <w:numFmt w:val="bullet"/>
      <w:lvlText w:val="o"/>
      <w:lvlJc w:val="left"/>
      <w:pPr>
        <w:ind w:left="6735" w:hanging="360"/>
      </w:pPr>
      <w:rPr>
        <w:rFonts w:ascii="Courier New" w:hAnsi="Courier New" w:cs="Courier New" w:hint="default"/>
      </w:rPr>
    </w:lvl>
    <w:lvl w:ilvl="8" w:tplc="04080005">
      <w:start w:val="1"/>
      <w:numFmt w:val="bullet"/>
      <w:lvlText w:val=""/>
      <w:lvlJc w:val="left"/>
      <w:pPr>
        <w:ind w:left="7455" w:hanging="360"/>
      </w:pPr>
      <w:rPr>
        <w:rFonts w:ascii="Wingdings" w:hAnsi="Wingdings" w:hint="default"/>
      </w:rPr>
    </w:lvl>
  </w:abstractNum>
  <w:abstractNum w:abstractNumId="7" w15:restartNumberingAfterBreak="0">
    <w:nsid w:val="2E7F68AF"/>
    <w:multiLevelType w:val="hybridMultilevel"/>
    <w:tmpl w:val="37C88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6D12FD"/>
    <w:multiLevelType w:val="hybridMultilevel"/>
    <w:tmpl w:val="54F6B22A"/>
    <w:lvl w:ilvl="0" w:tplc="87682A42">
      <w:numFmt w:val="bullet"/>
      <w:lvlText w:val="•"/>
      <w:lvlJc w:val="left"/>
      <w:pPr>
        <w:ind w:left="1080" w:hanging="720"/>
      </w:pPr>
      <w:rPr>
        <w:rFonts w:ascii="Arial Narrow" w:eastAsiaTheme="minorHAnsi" w:hAnsi="Arial Narrow"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07A651E"/>
    <w:multiLevelType w:val="hybridMultilevel"/>
    <w:tmpl w:val="4BAA229E"/>
    <w:lvl w:ilvl="0" w:tplc="7C228EF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0122AF"/>
    <w:multiLevelType w:val="hybridMultilevel"/>
    <w:tmpl w:val="70AE39F8"/>
    <w:lvl w:ilvl="0" w:tplc="04080001">
      <w:start w:val="1"/>
      <w:numFmt w:val="bullet"/>
      <w:lvlText w:val=""/>
      <w:lvlJc w:val="left"/>
      <w:pPr>
        <w:ind w:left="1695" w:hanging="360"/>
      </w:pPr>
      <w:rPr>
        <w:rFonts w:ascii="Symbol" w:hAnsi="Symbol" w:hint="default"/>
      </w:rPr>
    </w:lvl>
    <w:lvl w:ilvl="1" w:tplc="04080003">
      <w:start w:val="1"/>
      <w:numFmt w:val="bullet"/>
      <w:lvlText w:val="o"/>
      <w:lvlJc w:val="left"/>
      <w:pPr>
        <w:ind w:left="2415" w:hanging="360"/>
      </w:pPr>
      <w:rPr>
        <w:rFonts w:ascii="Courier New" w:hAnsi="Courier New" w:cs="Courier New" w:hint="default"/>
      </w:rPr>
    </w:lvl>
    <w:lvl w:ilvl="2" w:tplc="04080005">
      <w:start w:val="1"/>
      <w:numFmt w:val="bullet"/>
      <w:lvlText w:val=""/>
      <w:lvlJc w:val="left"/>
      <w:pPr>
        <w:ind w:left="3135" w:hanging="360"/>
      </w:pPr>
      <w:rPr>
        <w:rFonts w:ascii="Wingdings" w:hAnsi="Wingdings" w:hint="default"/>
      </w:rPr>
    </w:lvl>
    <w:lvl w:ilvl="3" w:tplc="04080001">
      <w:start w:val="1"/>
      <w:numFmt w:val="bullet"/>
      <w:lvlText w:val=""/>
      <w:lvlJc w:val="left"/>
      <w:pPr>
        <w:ind w:left="3855" w:hanging="360"/>
      </w:pPr>
      <w:rPr>
        <w:rFonts w:ascii="Symbol" w:hAnsi="Symbol" w:hint="default"/>
      </w:rPr>
    </w:lvl>
    <w:lvl w:ilvl="4" w:tplc="04080003">
      <w:start w:val="1"/>
      <w:numFmt w:val="bullet"/>
      <w:lvlText w:val="o"/>
      <w:lvlJc w:val="left"/>
      <w:pPr>
        <w:ind w:left="4575" w:hanging="360"/>
      </w:pPr>
      <w:rPr>
        <w:rFonts w:ascii="Courier New" w:hAnsi="Courier New" w:cs="Courier New" w:hint="default"/>
      </w:rPr>
    </w:lvl>
    <w:lvl w:ilvl="5" w:tplc="04080005">
      <w:start w:val="1"/>
      <w:numFmt w:val="bullet"/>
      <w:lvlText w:val=""/>
      <w:lvlJc w:val="left"/>
      <w:pPr>
        <w:ind w:left="5295" w:hanging="360"/>
      </w:pPr>
      <w:rPr>
        <w:rFonts w:ascii="Wingdings" w:hAnsi="Wingdings" w:hint="default"/>
      </w:rPr>
    </w:lvl>
    <w:lvl w:ilvl="6" w:tplc="04080001">
      <w:start w:val="1"/>
      <w:numFmt w:val="bullet"/>
      <w:lvlText w:val=""/>
      <w:lvlJc w:val="left"/>
      <w:pPr>
        <w:ind w:left="6015" w:hanging="360"/>
      </w:pPr>
      <w:rPr>
        <w:rFonts w:ascii="Symbol" w:hAnsi="Symbol" w:hint="default"/>
      </w:rPr>
    </w:lvl>
    <w:lvl w:ilvl="7" w:tplc="04080003">
      <w:start w:val="1"/>
      <w:numFmt w:val="bullet"/>
      <w:lvlText w:val="o"/>
      <w:lvlJc w:val="left"/>
      <w:pPr>
        <w:ind w:left="6735" w:hanging="360"/>
      </w:pPr>
      <w:rPr>
        <w:rFonts w:ascii="Courier New" w:hAnsi="Courier New" w:cs="Courier New" w:hint="default"/>
      </w:rPr>
    </w:lvl>
    <w:lvl w:ilvl="8" w:tplc="04080005">
      <w:start w:val="1"/>
      <w:numFmt w:val="bullet"/>
      <w:lvlText w:val=""/>
      <w:lvlJc w:val="left"/>
      <w:pPr>
        <w:ind w:left="7455" w:hanging="360"/>
      </w:pPr>
      <w:rPr>
        <w:rFonts w:ascii="Wingdings" w:hAnsi="Wingdings" w:hint="default"/>
      </w:rPr>
    </w:lvl>
  </w:abstractNum>
  <w:abstractNum w:abstractNumId="11" w15:restartNumberingAfterBreak="0">
    <w:nsid w:val="39617249"/>
    <w:multiLevelType w:val="hybridMultilevel"/>
    <w:tmpl w:val="7A9C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25E6A"/>
    <w:multiLevelType w:val="hybridMultilevel"/>
    <w:tmpl w:val="56AE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C598B"/>
    <w:multiLevelType w:val="hybridMultilevel"/>
    <w:tmpl w:val="C9962B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1115D7E"/>
    <w:multiLevelType w:val="hybridMultilevel"/>
    <w:tmpl w:val="CF06A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A76AB3"/>
    <w:multiLevelType w:val="hybridMultilevel"/>
    <w:tmpl w:val="0442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75FB7"/>
    <w:multiLevelType w:val="hybridMultilevel"/>
    <w:tmpl w:val="89ECC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945459"/>
    <w:multiLevelType w:val="hybridMultilevel"/>
    <w:tmpl w:val="4B682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8740B"/>
    <w:multiLevelType w:val="hybridMultilevel"/>
    <w:tmpl w:val="231C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9B7074"/>
    <w:multiLevelType w:val="hybridMultilevel"/>
    <w:tmpl w:val="654CA74E"/>
    <w:lvl w:ilvl="0" w:tplc="04080001">
      <w:start w:val="1"/>
      <w:numFmt w:val="bullet"/>
      <w:lvlText w:val=""/>
      <w:lvlJc w:val="left"/>
      <w:pPr>
        <w:ind w:left="1695" w:hanging="360"/>
      </w:pPr>
      <w:rPr>
        <w:rFonts w:ascii="Symbol" w:hAnsi="Symbol" w:hint="default"/>
      </w:rPr>
    </w:lvl>
    <w:lvl w:ilvl="1" w:tplc="04080003">
      <w:start w:val="1"/>
      <w:numFmt w:val="bullet"/>
      <w:lvlText w:val="o"/>
      <w:lvlJc w:val="left"/>
      <w:pPr>
        <w:ind w:left="2415" w:hanging="360"/>
      </w:pPr>
      <w:rPr>
        <w:rFonts w:ascii="Courier New" w:hAnsi="Courier New" w:cs="Courier New" w:hint="default"/>
      </w:rPr>
    </w:lvl>
    <w:lvl w:ilvl="2" w:tplc="04080005">
      <w:start w:val="1"/>
      <w:numFmt w:val="bullet"/>
      <w:lvlText w:val=""/>
      <w:lvlJc w:val="left"/>
      <w:pPr>
        <w:ind w:left="3135" w:hanging="360"/>
      </w:pPr>
      <w:rPr>
        <w:rFonts w:ascii="Wingdings" w:hAnsi="Wingdings" w:hint="default"/>
      </w:rPr>
    </w:lvl>
    <w:lvl w:ilvl="3" w:tplc="04080001">
      <w:start w:val="1"/>
      <w:numFmt w:val="bullet"/>
      <w:lvlText w:val=""/>
      <w:lvlJc w:val="left"/>
      <w:pPr>
        <w:ind w:left="3855" w:hanging="360"/>
      </w:pPr>
      <w:rPr>
        <w:rFonts w:ascii="Symbol" w:hAnsi="Symbol" w:hint="default"/>
      </w:rPr>
    </w:lvl>
    <w:lvl w:ilvl="4" w:tplc="04080003">
      <w:start w:val="1"/>
      <w:numFmt w:val="bullet"/>
      <w:lvlText w:val="o"/>
      <w:lvlJc w:val="left"/>
      <w:pPr>
        <w:ind w:left="4575" w:hanging="360"/>
      </w:pPr>
      <w:rPr>
        <w:rFonts w:ascii="Courier New" w:hAnsi="Courier New" w:cs="Courier New" w:hint="default"/>
      </w:rPr>
    </w:lvl>
    <w:lvl w:ilvl="5" w:tplc="04080005">
      <w:start w:val="1"/>
      <w:numFmt w:val="bullet"/>
      <w:lvlText w:val=""/>
      <w:lvlJc w:val="left"/>
      <w:pPr>
        <w:ind w:left="5295" w:hanging="360"/>
      </w:pPr>
      <w:rPr>
        <w:rFonts w:ascii="Wingdings" w:hAnsi="Wingdings" w:hint="default"/>
      </w:rPr>
    </w:lvl>
    <w:lvl w:ilvl="6" w:tplc="04080001">
      <w:start w:val="1"/>
      <w:numFmt w:val="bullet"/>
      <w:lvlText w:val=""/>
      <w:lvlJc w:val="left"/>
      <w:pPr>
        <w:ind w:left="6015" w:hanging="360"/>
      </w:pPr>
      <w:rPr>
        <w:rFonts w:ascii="Symbol" w:hAnsi="Symbol" w:hint="default"/>
      </w:rPr>
    </w:lvl>
    <w:lvl w:ilvl="7" w:tplc="04080003">
      <w:start w:val="1"/>
      <w:numFmt w:val="bullet"/>
      <w:lvlText w:val="o"/>
      <w:lvlJc w:val="left"/>
      <w:pPr>
        <w:ind w:left="6735" w:hanging="360"/>
      </w:pPr>
      <w:rPr>
        <w:rFonts w:ascii="Courier New" w:hAnsi="Courier New" w:cs="Courier New" w:hint="default"/>
      </w:rPr>
    </w:lvl>
    <w:lvl w:ilvl="8" w:tplc="04080005">
      <w:start w:val="1"/>
      <w:numFmt w:val="bullet"/>
      <w:lvlText w:val=""/>
      <w:lvlJc w:val="left"/>
      <w:pPr>
        <w:ind w:left="7455" w:hanging="360"/>
      </w:pPr>
      <w:rPr>
        <w:rFonts w:ascii="Wingdings" w:hAnsi="Wingdings" w:hint="default"/>
      </w:rPr>
    </w:lvl>
  </w:abstractNum>
  <w:abstractNum w:abstractNumId="20" w15:restartNumberingAfterBreak="0">
    <w:nsid w:val="5D5F5AE1"/>
    <w:multiLevelType w:val="hybridMultilevel"/>
    <w:tmpl w:val="AC969C5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60153DBA"/>
    <w:multiLevelType w:val="hybridMultilevel"/>
    <w:tmpl w:val="B01E0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7EF19EE"/>
    <w:multiLevelType w:val="hybridMultilevel"/>
    <w:tmpl w:val="EFD44932"/>
    <w:lvl w:ilvl="0" w:tplc="87682A42">
      <w:numFmt w:val="bullet"/>
      <w:lvlText w:val="•"/>
      <w:lvlJc w:val="left"/>
      <w:pPr>
        <w:ind w:left="1080" w:hanging="720"/>
      </w:pPr>
      <w:rPr>
        <w:rFonts w:ascii="Arial Narrow" w:eastAsiaTheme="minorHAnsi" w:hAnsi="Arial Narrow"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433725"/>
    <w:multiLevelType w:val="hybridMultilevel"/>
    <w:tmpl w:val="7E14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E0CAB"/>
    <w:multiLevelType w:val="hybridMultilevel"/>
    <w:tmpl w:val="65C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BB688C"/>
    <w:multiLevelType w:val="hybridMultilevel"/>
    <w:tmpl w:val="03900A18"/>
    <w:lvl w:ilvl="0" w:tplc="87682A42">
      <w:numFmt w:val="bullet"/>
      <w:lvlText w:val="•"/>
      <w:lvlJc w:val="left"/>
      <w:pPr>
        <w:ind w:left="1080" w:hanging="720"/>
      </w:pPr>
      <w:rPr>
        <w:rFonts w:ascii="Arial Narrow" w:eastAsiaTheme="minorHAnsi" w:hAnsi="Arial Narrow"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6D3FAA"/>
    <w:multiLevelType w:val="hybridMultilevel"/>
    <w:tmpl w:val="BD3AF94C"/>
    <w:lvl w:ilvl="0" w:tplc="D402081A">
      <w:start w:val="1"/>
      <w:numFmt w:val="decimal"/>
      <w:lvlText w:val="%1."/>
      <w:lvlJc w:val="left"/>
      <w:pPr>
        <w:ind w:left="1041" w:hanging="615"/>
      </w:pPr>
      <w:rPr>
        <w:color w:val="00206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4"/>
  </w:num>
  <w:num w:numId="2">
    <w:abstractNumId w:val="7"/>
  </w:num>
  <w:num w:numId="3">
    <w:abstractNumId w:val="13"/>
  </w:num>
  <w:num w:numId="4">
    <w:abstractNumId w:val="3"/>
  </w:num>
  <w:num w:numId="5">
    <w:abstractNumId w:val="25"/>
  </w:num>
  <w:num w:numId="6">
    <w:abstractNumId w:val="22"/>
  </w:num>
  <w:num w:numId="7">
    <w:abstractNumId w:val="8"/>
  </w:num>
  <w:num w:numId="8">
    <w:abstractNumId w:val="20"/>
  </w:num>
  <w:num w:numId="9">
    <w:abstractNumId w:val="21"/>
  </w:num>
  <w:num w:numId="10">
    <w:abstractNumId w:val="1"/>
  </w:num>
  <w:num w:numId="11">
    <w:abstractNumId w:val="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6"/>
  </w:num>
  <w:num w:numId="16">
    <w:abstractNumId w:val="5"/>
  </w:num>
  <w:num w:numId="17">
    <w:abstractNumId w:val="6"/>
  </w:num>
  <w:num w:numId="18">
    <w:abstractNumId w:val="24"/>
  </w:num>
  <w:num w:numId="19">
    <w:abstractNumId w:val="0"/>
  </w:num>
  <w:num w:numId="20">
    <w:abstractNumId w:val="12"/>
  </w:num>
  <w:num w:numId="21">
    <w:abstractNumId w:val="15"/>
  </w:num>
  <w:num w:numId="22">
    <w:abstractNumId w:val="16"/>
  </w:num>
  <w:num w:numId="23">
    <w:abstractNumId w:val="17"/>
  </w:num>
  <w:num w:numId="24">
    <w:abstractNumId w:val="14"/>
  </w:num>
  <w:num w:numId="25">
    <w:abstractNumId w:val="2"/>
  </w:num>
  <w:num w:numId="26">
    <w:abstractNumId w:val="18"/>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2C"/>
    <w:rsid w:val="000055CD"/>
    <w:rsid w:val="00010208"/>
    <w:rsid w:val="00017B82"/>
    <w:rsid w:val="00022535"/>
    <w:rsid w:val="000356EE"/>
    <w:rsid w:val="0003584B"/>
    <w:rsid w:val="00035BFB"/>
    <w:rsid w:val="000577C3"/>
    <w:rsid w:val="0006321F"/>
    <w:rsid w:val="00075D7D"/>
    <w:rsid w:val="00080F49"/>
    <w:rsid w:val="00083934"/>
    <w:rsid w:val="00086FD3"/>
    <w:rsid w:val="00087A5A"/>
    <w:rsid w:val="00090E05"/>
    <w:rsid w:val="00095632"/>
    <w:rsid w:val="00096F27"/>
    <w:rsid w:val="00097B35"/>
    <w:rsid w:val="000A316B"/>
    <w:rsid w:val="000B5469"/>
    <w:rsid w:val="000B72D0"/>
    <w:rsid w:val="000C0720"/>
    <w:rsid w:val="000C2470"/>
    <w:rsid w:val="000C65C4"/>
    <w:rsid w:val="000D581B"/>
    <w:rsid w:val="000D68BC"/>
    <w:rsid w:val="000D71E4"/>
    <w:rsid w:val="000E0609"/>
    <w:rsid w:val="000E3FB6"/>
    <w:rsid w:val="000E523B"/>
    <w:rsid w:val="000F0A5E"/>
    <w:rsid w:val="000F709B"/>
    <w:rsid w:val="001017C0"/>
    <w:rsid w:val="00103AF6"/>
    <w:rsid w:val="00107ED4"/>
    <w:rsid w:val="00111AD7"/>
    <w:rsid w:val="00112FA5"/>
    <w:rsid w:val="00116FBB"/>
    <w:rsid w:val="001177E3"/>
    <w:rsid w:val="00120626"/>
    <w:rsid w:val="00121A48"/>
    <w:rsid w:val="00133A0D"/>
    <w:rsid w:val="00137942"/>
    <w:rsid w:val="00137B02"/>
    <w:rsid w:val="001456A8"/>
    <w:rsid w:val="00150FFE"/>
    <w:rsid w:val="001574B2"/>
    <w:rsid w:val="001627B2"/>
    <w:rsid w:val="00164B7E"/>
    <w:rsid w:val="00165D62"/>
    <w:rsid w:val="00165F8A"/>
    <w:rsid w:val="001671D0"/>
    <w:rsid w:val="00170D9A"/>
    <w:rsid w:val="00173C96"/>
    <w:rsid w:val="001747F1"/>
    <w:rsid w:val="00174B6D"/>
    <w:rsid w:val="00177779"/>
    <w:rsid w:val="00186D7C"/>
    <w:rsid w:val="00186E37"/>
    <w:rsid w:val="00192020"/>
    <w:rsid w:val="001947A5"/>
    <w:rsid w:val="00194C4B"/>
    <w:rsid w:val="001A439F"/>
    <w:rsid w:val="001A55E6"/>
    <w:rsid w:val="001A57BD"/>
    <w:rsid w:val="001B014B"/>
    <w:rsid w:val="001B10FB"/>
    <w:rsid w:val="001B6A4F"/>
    <w:rsid w:val="001C5F53"/>
    <w:rsid w:val="001C78BB"/>
    <w:rsid w:val="001D7656"/>
    <w:rsid w:val="001D7AB7"/>
    <w:rsid w:val="001E2F21"/>
    <w:rsid w:val="001F4285"/>
    <w:rsid w:val="001F6519"/>
    <w:rsid w:val="0020732D"/>
    <w:rsid w:val="00210B89"/>
    <w:rsid w:val="002122B3"/>
    <w:rsid w:val="00213D07"/>
    <w:rsid w:val="0021579C"/>
    <w:rsid w:val="0022147B"/>
    <w:rsid w:val="0022212F"/>
    <w:rsid w:val="002266DB"/>
    <w:rsid w:val="00230C11"/>
    <w:rsid w:val="002357B5"/>
    <w:rsid w:val="00236AD3"/>
    <w:rsid w:val="00243234"/>
    <w:rsid w:val="002469E5"/>
    <w:rsid w:val="00247977"/>
    <w:rsid w:val="002654D2"/>
    <w:rsid w:val="00266F87"/>
    <w:rsid w:val="002737A9"/>
    <w:rsid w:val="00274502"/>
    <w:rsid w:val="00276577"/>
    <w:rsid w:val="0027766C"/>
    <w:rsid w:val="00282D5C"/>
    <w:rsid w:val="00291BAE"/>
    <w:rsid w:val="00291FA4"/>
    <w:rsid w:val="0029296A"/>
    <w:rsid w:val="00297A50"/>
    <w:rsid w:val="002A4984"/>
    <w:rsid w:val="002A7AA1"/>
    <w:rsid w:val="002B038E"/>
    <w:rsid w:val="002B2863"/>
    <w:rsid w:val="002B4494"/>
    <w:rsid w:val="002C047F"/>
    <w:rsid w:val="002C729A"/>
    <w:rsid w:val="002D5657"/>
    <w:rsid w:val="002D6758"/>
    <w:rsid w:val="002D6CFA"/>
    <w:rsid w:val="002E5116"/>
    <w:rsid w:val="002F7458"/>
    <w:rsid w:val="002F748A"/>
    <w:rsid w:val="00315635"/>
    <w:rsid w:val="00321743"/>
    <w:rsid w:val="0032664C"/>
    <w:rsid w:val="00331083"/>
    <w:rsid w:val="0033125B"/>
    <w:rsid w:val="00332120"/>
    <w:rsid w:val="003348D2"/>
    <w:rsid w:val="003440FD"/>
    <w:rsid w:val="003477F2"/>
    <w:rsid w:val="003526E8"/>
    <w:rsid w:val="00352B04"/>
    <w:rsid w:val="00356CA8"/>
    <w:rsid w:val="00362961"/>
    <w:rsid w:val="0037489F"/>
    <w:rsid w:val="00377198"/>
    <w:rsid w:val="00380EA7"/>
    <w:rsid w:val="0038222B"/>
    <w:rsid w:val="00383892"/>
    <w:rsid w:val="003843E1"/>
    <w:rsid w:val="00384B34"/>
    <w:rsid w:val="00390C74"/>
    <w:rsid w:val="00393442"/>
    <w:rsid w:val="0039765A"/>
    <w:rsid w:val="003C04FE"/>
    <w:rsid w:val="003C7506"/>
    <w:rsid w:val="003D288A"/>
    <w:rsid w:val="003F0CD7"/>
    <w:rsid w:val="003F1570"/>
    <w:rsid w:val="003F4889"/>
    <w:rsid w:val="0040275E"/>
    <w:rsid w:val="004027BD"/>
    <w:rsid w:val="004204F2"/>
    <w:rsid w:val="00431849"/>
    <w:rsid w:val="00436DB8"/>
    <w:rsid w:val="004470F9"/>
    <w:rsid w:val="00452A75"/>
    <w:rsid w:val="00457055"/>
    <w:rsid w:val="004602A5"/>
    <w:rsid w:val="0046032A"/>
    <w:rsid w:val="0046099F"/>
    <w:rsid w:val="00464880"/>
    <w:rsid w:val="00476C46"/>
    <w:rsid w:val="004801C4"/>
    <w:rsid w:val="004825E3"/>
    <w:rsid w:val="004856D5"/>
    <w:rsid w:val="004913F3"/>
    <w:rsid w:val="004A0E72"/>
    <w:rsid w:val="004B78A9"/>
    <w:rsid w:val="004C34F8"/>
    <w:rsid w:val="004C485E"/>
    <w:rsid w:val="004D5D5A"/>
    <w:rsid w:val="004D6764"/>
    <w:rsid w:val="004E3D5C"/>
    <w:rsid w:val="00500EAD"/>
    <w:rsid w:val="00503C9B"/>
    <w:rsid w:val="005063EC"/>
    <w:rsid w:val="00511505"/>
    <w:rsid w:val="00512866"/>
    <w:rsid w:val="00513A24"/>
    <w:rsid w:val="0052186E"/>
    <w:rsid w:val="00540A44"/>
    <w:rsid w:val="00542C54"/>
    <w:rsid w:val="00545489"/>
    <w:rsid w:val="00547B41"/>
    <w:rsid w:val="00550CD5"/>
    <w:rsid w:val="00555CB4"/>
    <w:rsid w:val="0056001B"/>
    <w:rsid w:val="005621D2"/>
    <w:rsid w:val="00562B89"/>
    <w:rsid w:val="00565211"/>
    <w:rsid w:val="005802AC"/>
    <w:rsid w:val="00580B9E"/>
    <w:rsid w:val="00583B0D"/>
    <w:rsid w:val="00591CB0"/>
    <w:rsid w:val="005A4F7E"/>
    <w:rsid w:val="005A6A5B"/>
    <w:rsid w:val="005A7529"/>
    <w:rsid w:val="005C696A"/>
    <w:rsid w:val="005C7B52"/>
    <w:rsid w:val="005D3F4E"/>
    <w:rsid w:val="005D536B"/>
    <w:rsid w:val="005E1EB0"/>
    <w:rsid w:val="005E7FC2"/>
    <w:rsid w:val="005F2476"/>
    <w:rsid w:val="005F53B3"/>
    <w:rsid w:val="0060287A"/>
    <w:rsid w:val="006028CB"/>
    <w:rsid w:val="00612134"/>
    <w:rsid w:val="00612F93"/>
    <w:rsid w:val="00617A32"/>
    <w:rsid w:val="00622342"/>
    <w:rsid w:val="00622745"/>
    <w:rsid w:val="0062614A"/>
    <w:rsid w:val="006327D1"/>
    <w:rsid w:val="00635FD5"/>
    <w:rsid w:val="00636A66"/>
    <w:rsid w:val="00642A77"/>
    <w:rsid w:val="00651544"/>
    <w:rsid w:val="0065360F"/>
    <w:rsid w:val="00653A1A"/>
    <w:rsid w:val="00654C76"/>
    <w:rsid w:val="00661F8D"/>
    <w:rsid w:val="00671B13"/>
    <w:rsid w:val="0068119D"/>
    <w:rsid w:val="00681800"/>
    <w:rsid w:val="006A0952"/>
    <w:rsid w:val="006A457F"/>
    <w:rsid w:val="006B028F"/>
    <w:rsid w:val="006B7773"/>
    <w:rsid w:val="006C1B27"/>
    <w:rsid w:val="006C5FBD"/>
    <w:rsid w:val="006C758C"/>
    <w:rsid w:val="006D2014"/>
    <w:rsid w:val="006D249D"/>
    <w:rsid w:val="006D38D1"/>
    <w:rsid w:val="006D5A1E"/>
    <w:rsid w:val="006D66BF"/>
    <w:rsid w:val="006E5831"/>
    <w:rsid w:val="006F0ECA"/>
    <w:rsid w:val="006F1156"/>
    <w:rsid w:val="006F2B50"/>
    <w:rsid w:val="006F5746"/>
    <w:rsid w:val="006F5DAB"/>
    <w:rsid w:val="00707157"/>
    <w:rsid w:val="007108B1"/>
    <w:rsid w:val="0071344A"/>
    <w:rsid w:val="00713559"/>
    <w:rsid w:val="00722B86"/>
    <w:rsid w:val="007419FA"/>
    <w:rsid w:val="007452C5"/>
    <w:rsid w:val="00747AD4"/>
    <w:rsid w:val="007506B5"/>
    <w:rsid w:val="007538E4"/>
    <w:rsid w:val="00755CFA"/>
    <w:rsid w:val="00762714"/>
    <w:rsid w:val="007628A5"/>
    <w:rsid w:val="00762DC1"/>
    <w:rsid w:val="00765003"/>
    <w:rsid w:val="007668B7"/>
    <w:rsid w:val="00773570"/>
    <w:rsid w:val="00777E49"/>
    <w:rsid w:val="00785470"/>
    <w:rsid w:val="00794CA3"/>
    <w:rsid w:val="007A71BA"/>
    <w:rsid w:val="007A752E"/>
    <w:rsid w:val="007A7CB6"/>
    <w:rsid w:val="007B2B73"/>
    <w:rsid w:val="007C2E0E"/>
    <w:rsid w:val="007C4BD9"/>
    <w:rsid w:val="007C4D04"/>
    <w:rsid w:val="007C6D10"/>
    <w:rsid w:val="007D0635"/>
    <w:rsid w:val="007D7D01"/>
    <w:rsid w:val="007E11C7"/>
    <w:rsid w:val="007E62A5"/>
    <w:rsid w:val="007E6DA3"/>
    <w:rsid w:val="007F272C"/>
    <w:rsid w:val="00800512"/>
    <w:rsid w:val="0080120D"/>
    <w:rsid w:val="00804B0B"/>
    <w:rsid w:val="00817CD1"/>
    <w:rsid w:val="00817DA4"/>
    <w:rsid w:val="00827E27"/>
    <w:rsid w:val="0083305A"/>
    <w:rsid w:val="00837D36"/>
    <w:rsid w:val="0084119D"/>
    <w:rsid w:val="00850165"/>
    <w:rsid w:val="00854681"/>
    <w:rsid w:val="00857828"/>
    <w:rsid w:val="00861099"/>
    <w:rsid w:val="008626DE"/>
    <w:rsid w:val="0087186A"/>
    <w:rsid w:val="00882662"/>
    <w:rsid w:val="0088453A"/>
    <w:rsid w:val="00885059"/>
    <w:rsid w:val="008872F2"/>
    <w:rsid w:val="008949E2"/>
    <w:rsid w:val="00894EB6"/>
    <w:rsid w:val="008A7CFA"/>
    <w:rsid w:val="008B2E0A"/>
    <w:rsid w:val="008B3A02"/>
    <w:rsid w:val="008C0310"/>
    <w:rsid w:val="008C04A0"/>
    <w:rsid w:val="008D6219"/>
    <w:rsid w:val="008D666F"/>
    <w:rsid w:val="008E6440"/>
    <w:rsid w:val="008E7047"/>
    <w:rsid w:val="008F76F3"/>
    <w:rsid w:val="0090213E"/>
    <w:rsid w:val="0090301F"/>
    <w:rsid w:val="0090526B"/>
    <w:rsid w:val="009104BA"/>
    <w:rsid w:val="009149B7"/>
    <w:rsid w:val="0091712A"/>
    <w:rsid w:val="00921E35"/>
    <w:rsid w:val="009413C1"/>
    <w:rsid w:val="00952E5D"/>
    <w:rsid w:val="00953A1B"/>
    <w:rsid w:val="00953FD1"/>
    <w:rsid w:val="00954F1A"/>
    <w:rsid w:val="00961570"/>
    <w:rsid w:val="00962369"/>
    <w:rsid w:val="009651CF"/>
    <w:rsid w:val="00971469"/>
    <w:rsid w:val="00974991"/>
    <w:rsid w:val="00975463"/>
    <w:rsid w:val="0098389B"/>
    <w:rsid w:val="009841BB"/>
    <w:rsid w:val="00984575"/>
    <w:rsid w:val="00986228"/>
    <w:rsid w:val="00994095"/>
    <w:rsid w:val="00995437"/>
    <w:rsid w:val="009A135D"/>
    <w:rsid w:val="009A70F8"/>
    <w:rsid w:val="009A7C06"/>
    <w:rsid w:val="009B1096"/>
    <w:rsid w:val="009B7DC7"/>
    <w:rsid w:val="009C3F09"/>
    <w:rsid w:val="009D4214"/>
    <w:rsid w:val="009D77BD"/>
    <w:rsid w:val="009E161F"/>
    <w:rsid w:val="00A144E8"/>
    <w:rsid w:val="00A21E36"/>
    <w:rsid w:val="00A221D1"/>
    <w:rsid w:val="00A231C4"/>
    <w:rsid w:val="00A26B54"/>
    <w:rsid w:val="00A327C3"/>
    <w:rsid w:val="00A42B48"/>
    <w:rsid w:val="00A628FE"/>
    <w:rsid w:val="00A62F83"/>
    <w:rsid w:val="00A64003"/>
    <w:rsid w:val="00A75A73"/>
    <w:rsid w:val="00A75DB9"/>
    <w:rsid w:val="00A81201"/>
    <w:rsid w:val="00A82E43"/>
    <w:rsid w:val="00A853C8"/>
    <w:rsid w:val="00A92976"/>
    <w:rsid w:val="00A9462B"/>
    <w:rsid w:val="00AA0354"/>
    <w:rsid w:val="00AA12A8"/>
    <w:rsid w:val="00AA14A2"/>
    <w:rsid w:val="00AA63F7"/>
    <w:rsid w:val="00AB0C36"/>
    <w:rsid w:val="00AB0F3C"/>
    <w:rsid w:val="00AB5FCE"/>
    <w:rsid w:val="00AC199B"/>
    <w:rsid w:val="00AC4AE8"/>
    <w:rsid w:val="00AD54FF"/>
    <w:rsid w:val="00AD693A"/>
    <w:rsid w:val="00AE12D9"/>
    <w:rsid w:val="00AE54E8"/>
    <w:rsid w:val="00B0560F"/>
    <w:rsid w:val="00B2043C"/>
    <w:rsid w:val="00B218E2"/>
    <w:rsid w:val="00B253E2"/>
    <w:rsid w:val="00B25590"/>
    <w:rsid w:val="00B25C7E"/>
    <w:rsid w:val="00B34856"/>
    <w:rsid w:val="00B34EFB"/>
    <w:rsid w:val="00B36DD3"/>
    <w:rsid w:val="00B36FA7"/>
    <w:rsid w:val="00B408D1"/>
    <w:rsid w:val="00B43FCD"/>
    <w:rsid w:val="00B4756C"/>
    <w:rsid w:val="00B52521"/>
    <w:rsid w:val="00B623DC"/>
    <w:rsid w:val="00B63601"/>
    <w:rsid w:val="00B64902"/>
    <w:rsid w:val="00B76405"/>
    <w:rsid w:val="00B76B60"/>
    <w:rsid w:val="00B7741A"/>
    <w:rsid w:val="00B8379C"/>
    <w:rsid w:val="00B83DD1"/>
    <w:rsid w:val="00B879D4"/>
    <w:rsid w:val="00B96CA9"/>
    <w:rsid w:val="00BA03CD"/>
    <w:rsid w:val="00BB5B84"/>
    <w:rsid w:val="00BD2198"/>
    <w:rsid w:val="00BD4786"/>
    <w:rsid w:val="00BD7020"/>
    <w:rsid w:val="00BE05EA"/>
    <w:rsid w:val="00BE1A71"/>
    <w:rsid w:val="00BE41FD"/>
    <w:rsid w:val="00BE4B6D"/>
    <w:rsid w:val="00BE6C87"/>
    <w:rsid w:val="00BF72F5"/>
    <w:rsid w:val="00C01C38"/>
    <w:rsid w:val="00C0366B"/>
    <w:rsid w:val="00C068DE"/>
    <w:rsid w:val="00C07FF3"/>
    <w:rsid w:val="00C115BC"/>
    <w:rsid w:val="00C12B96"/>
    <w:rsid w:val="00C12E01"/>
    <w:rsid w:val="00C21B17"/>
    <w:rsid w:val="00C2674B"/>
    <w:rsid w:val="00C26C91"/>
    <w:rsid w:val="00C26CCD"/>
    <w:rsid w:val="00C325DC"/>
    <w:rsid w:val="00C46DA4"/>
    <w:rsid w:val="00C5075E"/>
    <w:rsid w:val="00C54A3F"/>
    <w:rsid w:val="00C63DEC"/>
    <w:rsid w:val="00C75C74"/>
    <w:rsid w:val="00C775C4"/>
    <w:rsid w:val="00C77777"/>
    <w:rsid w:val="00C83C10"/>
    <w:rsid w:val="00CB0872"/>
    <w:rsid w:val="00CB2F5F"/>
    <w:rsid w:val="00CC14E1"/>
    <w:rsid w:val="00CC2E33"/>
    <w:rsid w:val="00CC37DF"/>
    <w:rsid w:val="00CD1818"/>
    <w:rsid w:val="00CD720C"/>
    <w:rsid w:val="00CD769F"/>
    <w:rsid w:val="00CE60AE"/>
    <w:rsid w:val="00CE74A7"/>
    <w:rsid w:val="00CF3E37"/>
    <w:rsid w:val="00CF6116"/>
    <w:rsid w:val="00CF61AB"/>
    <w:rsid w:val="00CF6EC8"/>
    <w:rsid w:val="00CF784B"/>
    <w:rsid w:val="00D04A78"/>
    <w:rsid w:val="00D05EB5"/>
    <w:rsid w:val="00D11DD8"/>
    <w:rsid w:val="00D1380E"/>
    <w:rsid w:val="00D1407C"/>
    <w:rsid w:val="00D21F13"/>
    <w:rsid w:val="00D26472"/>
    <w:rsid w:val="00D31454"/>
    <w:rsid w:val="00D33B17"/>
    <w:rsid w:val="00D40075"/>
    <w:rsid w:val="00D40858"/>
    <w:rsid w:val="00D408A9"/>
    <w:rsid w:val="00D42616"/>
    <w:rsid w:val="00D50145"/>
    <w:rsid w:val="00D6096C"/>
    <w:rsid w:val="00D64548"/>
    <w:rsid w:val="00D701FE"/>
    <w:rsid w:val="00D749BA"/>
    <w:rsid w:val="00D74E41"/>
    <w:rsid w:val="00D828DD"/>
    <w:rsid w:val="00D84847"/>
    <w:rsid w:val="00DA4312"/>
    <w:rsid w:val="00DA4761"/>
    <w:rsid w:val="00DB0298"/>
    <w:rsid w:val="00DB3CE5"/>
    <w:rsid w:val="00DC0C60"/>
    <w:rsid w:val="00DC3328"/>
    <w:rsid w:val="00DC359C"/>
    <w:rsid w:val="00DD2121"/>
    <w:rsid w:val="00DE54F5"/>
    <w:rsid w:val="00DF159D"/>
    <w:rsid w:val="00DF794D"/>
    <w:rsid w:val="00E021E6"/>
    <w:rsid w:val="00E03790"/>
    <w:rsid w:val="00E0464D"/>
    <w:rsid w:val="00E057D6"/>
    <w:rsid w:val="00E0782F"/>
    <w:rsid w:val="00E21347"/>
    <w:rsid w:val="00E33884"/>
    <w:rsid w:val="00E437E8"/>
    <w:rsid w:val="00E4574A"/>
    <w:rsid w:val="00E45E3A"/>
    <w:rsid w:val="00E521E7"/>
    <w:rsid w:val="00E54F07"/>
    <w:rsid w:val="00E67897"/>
    <w:rsid w:val="00E679F5"/>
    <w:rsid w:val="00E7005B"/>
    <w:rsid w:val="00E75ECB"/>
    <w:rsid w:val="00E85852"/>
    <w:rsid w:val="00E85879"/>
    <w:rsid w:val="00E8740A"/>
    <w:rsid w:val="00E91062"/>
    <w:rsid w:val="00E91B53"/>
    <w:rsid w:val="00E94CF9"/>
    <w:rsid w:val="00EA1907"/>
    <w:rsid w:val="00EA1940"/>
    <w:rsid w:val="00EB2DD0"/>
    <w:rsid w:val="00EB3F1A"/>
    <w:rsid w:val="00EB4713"/>
    <w:rsid w:val="00EC1B91"/>
    <w:rsid w:val="00EC2403"/>
    <w:rsid w:val="00EC6CCC"/>
    <w:rsid w:val="00EC767B"/>
    <w:rsid w:val="00ED4F1F"/>
    <w:rsid w:val="00EE48AF"/>
    <w:rsid w:val="00EE4DCE"/>
    <w:rsid w:val="00EF0F9D"/>
    <w:rsid w:val="00F028DE"/>
    <w:rsid w:val="00F0326E"/>
    <w:rsid w:val="00F06983"/>
    <w:rsid w:val="00F204AF"/>
    <w:rsid w:val="00F2202A"/>
    <w:rsid w:val="00F23CCC"/>
    <w:rsid w:val="00F258BB"/>
    <w:rsid w:val="00F3381B"/>
    <w:rsid w:val="00F62CD2"/>
    <w:rsid w:val="00F671EC"/>
    <w:rsid w:val="00F72ACA"/>
    <w:rsid w:val="00F9030A"/>
    <w:rsid w:val="00F91550"/>
    <w:rsid w:val="00F95396"/>
    <w:rsid w:val="00F9549F"/>
    <w:rsid w:val="00F972AD"/>
    <w:rsid w:val="00FA1614"/>
    <w:rsid w:val="00FA3FA3"/>
    <w:rsid w:val="00FA5685"/>
    <w:rsid w:val="00FA579F"/>
    <w:rsid w:val="00FA6C51"/>
    <w:rsid w:val="00FB151B"/>
    <w:rsid w:val="00FB19A6"/>
    <w:rsid w:val="00FB3BB3"/>
    <w:rsid w:val="00FB404D"/>
    <w:rsid w:val="00FC25E9"/>
    <w:rsid w:val="00FC449E"/>
    <w:rsid w:val="00FC5851"/>
    <w:rsid w:val="00FE0C22"/>
    <w:rsid w:val="00FE115B"/>
    <w:rsid w:val="00FE27C3"/>
    <w:rsid w:val="00FE7752"/>
    <w:rsid w:val="00FF36DA"/>
    <w:rsid w:val="00FF7452"/>
    <w:rsid w:val="00FF7D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27E1F"/>
  <w15:docId w15:val="{A490FA4A-2EB6-412E-BD49-646856C1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2C"/>
    <w:rPr>
      <w:rFonts w:ascii="Tahoma" w:hAnsi="Tahoma" w:cs="Tahoma"/>
      <w:sz w:val="16"/>
      <w:szCs w:val="16"/>
    </w:rPr>
  </w:style>
  <w:style w:type="paragraph" w:styleId="Header">
    <w:name w:val="header"/>
    <w:basedOn w:val="Normal"/>
    <w:link w:val="HeaderChar"/>
    <w:uiPriority w:val="99"/>
    <w:unhideWhenUsed/>
    <w:rsid w:val="007F27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72C"/>
  </w:style>
  <w:style w:type="paragraph" w:styleId="Footer">
    <w:name w:val="footer"/>
    <w:basedOn w:val="Normal"/>
    <w:link w:val="FooterChar"/>
    <w:uiPriority w:val="99"/>
    <w:unhideWhenUsed/>
    <w:rsid w:val="007F27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72C"/>
  </w:style>
  <w:style w:type="paragraph" w:styleId="Title">
    <w:name w:val="Title"/>
    <w:basedOn w:val="Normal"/>
    <w:next w:val="Normal"/>
    <w:link w:val="TitleChar"/>
    <w:uiPriority w:val="10"/>
    <w:qFormat/>
    <w:rsid w:val="007F27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272C"/>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4D5D5A"/>
    <w:rPr>
      <w:b/>
      <w:bCs/>
      <w:i/>
      <w:iCs/>
      <w:color w:val="4F81BD" w:themeColor="accent1"/>
    </w:rPr>
  </w:style>
  <w:style w:type="paragraph" w:styleId="ListParagraph">
    <w:name w:val="List Paragraph"/>
    <w:basedOn w:val="Normal"/>
    <w:uiPriority w:val="34"/>
    <w:qFormat/>
    <w:rsid w:val="004D5D5A"/>
    <w:pPr>
      <w:ind w:left="720"/>
      <w:contextualSpacing/>
    </w:pPr>
  </w:style>
  <w:style w:type="character" w:styleId="Strong">
    <w:name w:val="Strong"/>
    <w:basedOn w:val="DefaultParagraphFont"/>
    <w:uiPriority w:val="22"/>
    <w:qFormat/>
    <w:rsid w:val="00FB404D"/>
    <w:rPr>
      <w:b/>
      <w:bCs/>
    </w:rPr>
  </w:style>
  <w:style w:type="character" w:styleId="CommentReference">
    <w:name w:val="annotation reference"/>
    <w:basedOn w:val="DefaultParagraphFont"/>
    <w:uiPriority w:val="99"/>
    <w:semiHidden/>
    <w:unhideWhenUsed/>
    <w:rsid w:val="0088453A"/>
    <w:rPr>
      <w:sz w:val="16"/>
      <w:szCs w:val="16"/>
    </w:rPr>
  </w:style>
  <w:style w:type="paragraph" w:styleId="CommentText">
    <w:name w:val="annotation text"/>
    <w:basedOn w:val="Normal"/>
    <w:link w:val="CommentTextChar"/>
    <w:uiPriority w:val="99"/>
    <w:semiHidden/>
    <w:unhideWhenUsed/>
    <w:rsid w:val="0088453A"/>
    <w:pPr>
      <w:spacing w:line="240" w:lineRule="auto"/>
    </w:pPr>
    <w:rPr>
      <w:sz w:val="20"/>
      <w:szCs w:val="20"/>
    </w:rPr>
  </w:style>
  <w:style w:type="character" w:customStyle="1" w:styleId="CommentTextChar">
    <w:name w:val="Comment Text Char"/>
    <w:basedOn w:val="DefaultParagraphFont"/>
    <w:link w:val="CommentText"/>
    <w:uiPriority w:val="99"/>
    <w:semiHidden/>
    <w:rsid w:val="0088453A"/>
    <w:rPr>
      <w:sz w:val="20"/>
      <w:szCs w:val="20"/>
    </w:rPr>
  </w:style>
  <w:style w:type="paragraph" w:styleId="CommentSubject">
    <w:name w:val="annotation subject"/>
    <w:basedOn w:val="CommentText"/>
    <w:next w:val="CommentText"/>
    <w:link w:val="CommentSubjectChar"/>
    <w:uiPriority w:val="99"/>
    <w:semiHidden/>
    <w:unhideWhenUsed/>
    <w:rsid w:val="0088453A"/>
    <w:rPr>
      <w:b/>
      <w:bCs/>
    </w:rPr>
  </w:style>
  <w:style w:type="character" w:customStyle="1" w:styleId="CommentSubjectChar">
    <w:name w:val="Comment Subject Char"/>
    <w:basedOn w:val="CommentTextChar"/>
    <w:link w:val="CommentSubject"/>
    <w:uiPriority w:val="99"/>
    <w:semiHidden/>
    <w:rsid w:val="0088453A"/>
    <w:rPr>
      <w:b/>
      <w:bCs/>
      <w:sz w:val="20"/>
      <w:szCs w:val="20"/>
    </w:rPr>
  </w:style>
  <w:style w:type="paragraph" w:styleId="PlainText">
    <w:name w:val="Plain Text"/>
    <w:basedOn w:val="Normal"/>
    <w:link w:val="PlainTextChar"/>
    <w:uiPriority w:val="99"/>
    <w:unhideWhenUsed/>
    <w:rsid w:val="007D0635"/>
    <w:pPr>
      <w:spacing w:after="0" w:line="240" w:lineRule="auto"/>
    </w:pPr>
    <w:rPr>
      <w:rFonts w:ascii="Segoe UI" w:eastAsia="Times New Roman" w:hAnsi="Segoe UI" w:cs="Consolas"/>
      <w:sz w:val="20"/>
      <w:szCs w:val="21"/>
      <w:lang w:eastAsia="el-GR"/>
    </w:rPr>
  </w:style>
  <w:style w:type="character" w:customStyle="1" w:styleId="PlainTextChar">
    <w:name w:val="Plain Text Char"/>
    <w:basedOn w:val="DefaultParagraphFont"/>
    <w:link w:val="PlainText"/>
    <w:uiPriority w:val="99"/>
    <w:rsid w:val="007D0635"/>
    <w:rPr>
      <w:rFonts w:ascii="Segoe UI" w:eastAsia="Times New Roman" w:hAnsi="Segoe UI" w:cs="Consolas"/>
      <w:sz w:val="20"/>
      <w:szCs w:val="21"/>
      <w:lang w:eastAsia="el-GR"/>
    </w:rPr>
  </w:style>
  <w:style w:type="character" w:styleId="Hyperlink">
    <w:name w:val="Hyperlink"/>
    <w:basedOn w:val="DefaultParagraphFont"/>
    <w:uiPriority w:val="99"/>
    <w:unhideWhenUsed/>
    <w:rsid w:val="001F6519"/>
    <w:rPr>
      <w:color w:val="0000FF" w:themeColor="hyperlink"/>
      <w:u w:val="single"/>
    </w:rPr>
  </w:style>
  <w:style w:type="paragraph" w:styleId="BodyText">
    <w:name w:val="Body Text"/>
    <w:basedOn w:val="Normal"/>
    <w:link w:val="BodyTextChar"/>
    <w:rsid w:val="001F6519"/>
    <w:pPr>
      <w:spacing w:after="0" w:line="240" w:lineRule="auto"/>
      <w:jc w:val="both"/>
    </w:pPr>
    <w:rPr>
      <w:rFonts w:ascii="Times New Roman" w:eastAsia="Times New Roman" w:hAnsi="Times New Roman" w:cs="Times New Roman"/>
      <w:sz w:val="24"/>
      <w:szCs w:val="20"/>
      <w:lang w:eastAsia="el-GR"/>
    </w:rPr>
  </w:style>
  <w:style w:type="character" w:customStyle="1" w:styleId="BodyTextChar">
    <w:name w:val="Body Text Char"/>
    <w:basedOn w:val="DefaultParagraphFont"/>
    <w:link w:val="BodyText"/>
    <w:rsid w:val="001F6519"/>
    <w:rPr>
      <w:rFonts w:ascii="Times New Roman" w:eastAsia="Times New Roman" w:hAnsi="Times New Roman" w:cs="Times New Roman"/>
      <w:sz w:val="24"/>
      <w:szCs w:val="20"/>
      <w:lang w:eastAsia="el-GR"/>
    </w:rPr>
  </w:style>
  <w:style w:type="character" w:customStyle="1" w:styleId="hps">
    <w:name w:val="hps"/>
    <w:basedOn w:val="DefaultParagraphFont"/>
    <w:rsid w:val="006F5DAB"/>
  </w:style>
  <w:style w:type="paragraph" w:styleId="FootnoteText">
    <w:name w:val="footnote text"/>
    <w:basedOn w:val="Normal"/>
    <w:link w:val="FootnoteTextChar"/>
    <w:uiPriority w:val="99"/>
    <w:semiHidden/>
    <w:unhideWhenUsed/>
    <w:rsid w:val="00C54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A3F"/>
    <w:rPr>
      <w:sz w:val="20"/>
      <w:szCs w:val="20"/>
    </w:rPr>
  </w:style>
  <w:style w:type="character" w:styleId="FootnoteReference">
    <w:name w:val="footnote reference"/>
    <w:basedOn w:val="DefaultParagraphFont"/>
    <w:uiPriority w:val="99"/>
    <w:semiHidden/>
    <w:unhideWhenUsed/>
    <w:rsid w:val="00C54A3F"/>
    <w:rPr>
      <w:vertAlign w:val="superscript"/>
    </w:rPr>
  </w:style>
  <w:style w:type="table" w:styleId="TableGrid">
    <w:name w:val="Table Grid"/>
    <w:basedOn w:val="TableNormal"/>
    <w:uiPriority w:val="59"/>
    <w:rsid w:val="00B7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440"/>
    <w:pPr>
      <w:spacing w:after="0" w:line="240" w:lineRule="auto"/>
    </w:pPr>
  </w:style>
  <w:style w:type="character" w:customStyle="1" w:styleId="s5">
    <w:name w:val="s5"/>
    <w:basedOn w:val="DefaultParagraphFont"/>
    <w:rsid w:val="00B52521"/>
  </w:style>
  <w:style w:type="character" w:customStyle="1" w:styleId="apple-converted-space">
    <w:name w:val="apple-converted-space"/>
    <w:basedOn w:val="DefaultParagraphFont"/>
    <w:rsid w:val="007E11C7"/>
  </w:style>
  <w:style w:type="paragraph" w:styleId="NormalWeb">
    <w:name w:val="Normal (Web)"/>
    <w:basedOn w:val="Normal"/>
    <w:uiPriority w:val="99"/>
    <w:unhideWhenUsed/>
    <w:rsid w:val="007E11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F2476"/>
    <w:rPr>
      <w:color w:val="800080" w:themeColor="followedHyperlink"/>
      <w:u w:val="single"/>
    </w:rPr>
  </w:style>
  <w:style w:type="character" w:customStyle="1" w:styleId="UnresolvedMention1">
    <w:name w:val="Unresolved Mention1"/>
    <w:basedOn w:val="DefaultParagraphFont"/>
    <w:uiPriority w:val="99"/>
    <w:semiHidden/>
    <w:unhideWhenUsed/>
    <w:rsid w:val="00A62F83"/>
    <w:rPr>
      <w:color w:val="808080"/>
      <w:shd w:val="clear" w:color="auto" w:fill="E6E6E6"/>
    </w:rPr>
  </w:style>
  <w:style w:type="character" w:customStyle="1" w:styleId="UnresolvedMention2">
    <w:name w:val="Unresolved Mention2"/>
    <w:basedOn w:val="DefaultParagraphFont"/>
    <w:uiPriority w:val="99"/>
    <w:semiHidden/>
    <w:unhideWhenUsed/>
    <w:rsid w:val="00AB0C36"/>
    <w:rPr>
      <w:color w:val="605E5C"/>
      <w:shd w:val="clear" w:color="auto" w:fill="E1DFDD"/>
    </w:rPr>
  </w:style>
  <w:style w:type="paragraph" w:customStyle="1" w:styleId="Default">
    <w:name w:val="Default"/>
    <w:rsid w:val="00EC6CCC"/>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2904">
      <w:bodyDiv w:val="1"/>
      <w:marLeft w:val="0"/>
      <w:marRight w:val="0"/>
      <w:marTop w:val="0"/>
      <w:marBottom w:val="0"/>
      <w:divBdr>
        <w:top w:val="none" w:sz="0" w:space="0" w:color="auto"/>
        <w:left w:val="none" w:sz="0" w:space="0" w:color="auto"/>
        <w:bottom w:val="none" w:sz="0" w:space="0" w:color="auto"/>
        <w:right w:val="none" w:sz="0" w:space="0" w:color="auto"/>
      </w:divBdr>
    </w:div>
    <w:div w:id="408818996">
      <w:bodyDiv w:val="1"/>
      <w:marLeft w:val="0"/>
      <w:marRight w:val="0"/>
      <w:marTop w:val="0"/>
      <w:marBottom w:val="0"/>
      <w:divBdr>
        <w:top w:val="none" w:sz="0" w:space="0" w:color="auto"/>
        <w:left w:val="none" w:sz="0" w:space="0" w:color="auto"/>
        <w:bottom w:val="none" w:sz="0" w:space="0" w:color="auto"/>
        <w:right w:val="none" w:sz="0" w:space="0" w:color="auto"/>
      </w:divBdr>
    </w:div>
    <w:div w:id="411121665">
      <w:bodyDiv w:val="1"/>
      <w:marLeft w:val="0"/>
      <w:marRight w:val="0"/>
      <w:marTop w:val="0"/>
      <w:marBottom w:val="0"/>
      <w:divBdr>
        <w:top w:val="none" w:sz="0" w:space="0" w:color="auto"/>
        <w:left w:val="none" w:sz="0" w:space="0" w:color="auto"/>
        <w:bottom w:val="none" w:sz="0" w:space="0" w:color="auto"/>
        <w:right w:val="none" w:sz="0" w:space="0" w:color="auto"/>
      </w:divBdr>
    </w:div>
    <w:div w:id="501554084">
      <w:bodyDiv w:val="1"/>
      <w:marLeft w:val="0"/>
      <w:marRight w:val="0"/>
      <w:marTop w:val="0"/>
      <w:marBottom w:val="0"/>
      <w:divBdr>
        <w:top w:val="none" w:sz="0" w:space="0" w:color="auto"/>
        <w:left w:val="none" w:sz="0" w:space="0" w:color="auto"/>
        <w:bottom w:val="none" w:sz="0" w:space="0" w:color="auto"/>
        <w:right w:val="none" w:sz="0" w:space="0" w:color="auto"/>
      </w:divBdr>
    </w:div>
    <w:div w:id="631597643">
      <w:bodyDiv w:val="1"/>
      <w:marLeft w:val="0"/>
      <w:marRight w:val="0"/>
      <w:marTop w:val="0"/>
      <w:marBottom w:val="0"/>
      <w:divBdr>
        <w:top w:val="none" w:sz="0" w:space="0" w:color="auto"/>
        <w:left w:val="none" w:sz="0" w:space="0" w:color="auto"/>
        <w:bottom w:val="none" w:sz="0" w:space="0" w:color="auto"/>
        <w:right w:val="none" w:sz="0" w:space="0" w:color="auto"/>
      </w:divBdr>
    </w:div>
    <w:div w:id="817772771">
      <w:bodyDiv w:val="1"/>
      <w:marLeft w:val="0"/>
      <w:marRight w:val="0"/>
      <w:marTop w:val="0"/>
      <w:marBottom w:val="0"/>
      <w:divBdr>
        <w:top w:val="none" w:sz="0" w:space="0" w:color="auto"/>
        <w:left w:val="none" w:sz="0" w:space="0" w:color="auto"/>
        <w:bottom w:val="none" w:sz="0" w:space="0" w:color="auto"/>
        <w:right w:val="none" w:sz="0" w:space="0" w:color="auto"/>
      </w:divBdr>
      <w:divsChild>
        <w:div w:id="1461072053">
          <w:marLeft w:val="0"/>
          <w:marRight w:val="0"/>
          <w:marTop w:val="0"/>
          <w:marBottom w:val="0"/>
          <w:divBdr>
            <w:top w:val="none" w:sz="0" w:space="0" w:color="auto"/>
            <w:left w:val="none" w:sz="0" w:space="0" w:color="auto"/>
            <w:bottom w:val="none" w:sz="0" w:space="0" w:color="auto"/>
            <w:right w:val="none" w:sz="0" w:space="0" w:color="auto"/>
          </w:divBdr>
          <w:divsChild>
            <w:div w:id="1968464755">
              <w:marLeft w:val="0"/>
              <w:marRight w:val="0"/>
              <w:marTop w:val="0"/>
              <w:marBottom w:val="0"/>
              <w:divBdr>
                <w:top w:val="none" w:sz="0" w:space="0" w:color="auto"/>
                <w:left w:val="none" w:sz="0" w:space="0" w:color="auto"/>
                <w:bottom w:val="none" w:sz="0" w:space="0" w:color="auto"/>
                <w:right w:val="none" w:sz="0" w:space="0" w:color="auto"/>
              </w:divBdr>
              <w:divsChild>
                <w:div w:id="1925531049">
                  <w:marLeft w:val="0"/>
                  <w:marRight w:val="0"/>
                  <w:marTop w:val="0"/>
                  <w:marBottom w:val="0"/>
                  <w:divBdr>
                    <w:top w:val="none" w:sz="0" w:space="0" w:color="auto"/>
                    <w:left w:val="none" w:sz="0" w:space="0" w:color="auto"/>
                    <w:bottom w:val="none" w:sz="0" w:space="0" w:color="auto"/>
                    <w:right w:val="none" w:sz="0" w:space="0" w:color="auto"/>
                  </w:divBdr>
                  <w:divsChild>
                    <w:div w:id="2038122557">
                      <w:marLeft w:val="0"/>
                      <w:marRight w:val="0"/>
                      <w:marTop w:val="0"/>
                      <w:marBottom w:val="525"/>
                      <w:divBdr>
                        <w:top w:val="none" w:sz="0" w:space="0" w:color="auto"/>
                        <w:left w:val="none" w:sz="0" w:space="0" w:color="auto"/>
                        <w:bottom w:val="none" w:sz="0" w:space="0" w:color="auto"/>
                        <w:right w:val="none" w:sz="0" w:space="0" w:color="auto"/>
                      </w:divBdr>
                      <w:divsChild>
                        <w:div w:id="1992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39098">
          <w:marLeft w:val="0"/>
          <w:marRight w:val="0"/>
          <w:marTop w:val="0"/>
          <w:marBottom w:val="0"/>
          <w:divBdr>
            <w:top w:val="none" w:sz="0" w:space="0" w:color="auto"/>
            <w:left w:val="none" w:sz="0" w:space="0" w:color="auto"/>
            <w:bottom w:val="none" w:sz="0" w:space="0" w:color="auto"/>
            <w:right w:val="none" w:sz="0" w:space="0" w:color="auto"/>
          </w:divBdr>
          <w:divsChild>
            <w:div w:id="1226834354">
              <w:marLeft w:val="0"/>
              <w:marRight w:val="0"/>
              <w:marTop w:val="0"/>
              <w:marBottom w:val="0"/>
              <w:divBdr>
                <w:top w:val="none" w:sz="0" w:space="0" w:color="auto"/>
                <w:left w:val="none" w:sz="0" w:space="0" w:color="auto"/>
                <w:bottom w:val="none" w:sz="0" w:space="0" w:color="auto"/>
                <w:right w:val="none" w:sz="0" w:space="0" w:color="auto"/>
              </w:divBdr>
              <w:divsChild>
                <w:div w:id="1678116866">
                  <w:marLeft w:val="0"/>
                  <w:marRight w:val="0"/>
                  <w:marTop w:val="0"/>
                  <w:marBottom w:val="0"/>
                  <w:divBdr>
                    <w:top w:val="none" w:sz="0" w:space="0" w:color="auto"/>
                    <w:left w:val="none" w:sz="0" w:space="0" w:color="auto"/>
                    <w:bottom w:val="none" w:sz="0" w:space="0" w:color="auto"/>
                    <w:right w:val="none" w:sz="0" w:space="0" w:color="auto"/>
                  </w:divBdr>
                  <w:divsChild>
                    <w:div w:id="1370498263">
                      <w:marLeft w:val="0"/>
                      <w:marRight w:val="0"/>
                      <w:marTop w:val="0"/>
                      <w:marBottom w:val="525"/>
                      <w:divBdr>
                        <w:top w:val="none" w:sz="0" w:space="0" w:color="auto"/>
                        <w:left w:val="none" w:sz="0" w:space="0" w:color="auto"/>
                        <w:bottom w:val="none" w:sz="0" w:space="0" w:color="auto"/>
                        <w:right w:val="none" w:sz="0" w:space="0" w:color="auto"/>
                      </w:divBdr>
                      <w:divsChild>
                        <w:div w:id="6566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03677">
      <w:bodyDiv w:val="1"/>
      <w:marLeft w:val="0"/>
      <w:marRight w:val="0"/>
      <w:marTop w:val="0"/>
      <w:marBottom w:val="0"/>
      <w:divBdr>
        <w:top w:val="none" w:sz="0" w:space="0" w:color="auto"/>
        <w:left w:val="none" w:sz="0" w:space="0" w:color="auto"/>
        <w:bottom w:val="none" w:sz="0" w:space="0" w:color="auto"/>
        <w:right w:val="none" w:sz="0" w:space="0" w:color="auto"/>
      </w:divBdr>
    </w:div>
    <w:div w:id="884021360">
      <w:bodyDiv w:val="1"/>
      <w:marLeft w:val="0"/>
      <w:marRight w:val="0"/>
      <w:marTop w:val="0"/>
      <w:marBottom w:val="0"/>
      <w:divBdr>
        <w:top w:val="none" w:sz="0" w:space="0" w:color="auto"/>
        <w:left w:val="none" w:sz="0" w:space="0" w:color="auto"/>
        <w:bottom w:val="none" w:sz="0" w:space="0" w:color="auto"/>
        <w:right w:val="none" w:sz="0" w:space="0" w:color="auto"/>
      </w:divBdr>
    </w:div>
    <w:div w:id="1237395410">
      <w:bodyDiv w:val="1"/>
      <w:marLeft w:val="0"/>
      <w:marRight w:val="0"/>
      <w:marTop w:val="0"/>
      <w:marBottom w:val="0"/>
      <w:divBdr>
        <w:top w:val="none" w:sz="0" w:space="0" w:color="auto"/>
        <w:left w:val="none" w:sz="0" w:space="0" w:color="auto"/>
        <w:bottom w:val="none" w:sz="0" w:space="0" w:color="auto"/>
        <w:right w:val="none" w:sz="0" w:space="0" w:color="auto"/>
      </w:divBdr>
    </w:div>
    <w:div w:id="1312518544">
      <w:bodyDiv w:val="1"/>
      <w:marLeft w:val="0"/>
      <w:marRight w:val="0"/>
      <w:marTop w:val="0"/>
      <w:marBottom w:val="0"/>
      <w:divBdr>
        <w:top w:val="none" w:sz="0" w:space="0" w:color="auto"/>
        <w:left w:val="none" w:sz="0" w:space="0" w:color="auto"/>
        <w:bottom w:val="none" w:sz="0" w:space="0" w:color="auto"/>
        <w:right w:val="none" w:sz="0" w:space="0" w:color="auto"/>
      </w:divBdr>
    </w:div>
    <w:div w:id="1358503847">
      <w:bodyDiv w:val="1"/>
      <w:marLeft w:val="0"/>
      <w:marRight w:val="0"/>
      <w:marTop w:val="0"/>
      <w:marBottom w:val="0"/>
      <w:divBdr>
        <w:top w:val="none" w:sz="0" w:space="0" w:color="auto"/>
        <w:left w:val="none" w:sz="0" w:space="0" w:color="auto"/>
        <w:bottom w:val="none" w:sz="0" w:space="0" w:color="auto"/>
        <w:right w:val="none" w:sz="0" w:space="0" w:color="auto"/>
      </w:divBdr>
    </w:div>
    <w:div w:id="1531257766">
      <w:bodyDiv w:val="1"/>
      <w:marLeft w:val="0"/>
      <w:marRight w:val="0"/>
      <w:marTop w:val="0"/>
      <w:marBottom w:val="0"/>
      <w:divBdr>
        <w:top w:val="none" w:sz="0" w:space="0" w:color="auto"/>
        <w:left w:val="none" w:sz="0" w:space="0" w:color="auto"/>
        <w:bottom w:val="none" w:sz="0" w:space="0" w:color="auto"/>
        <w:right w:val="none" w:sz="0" w:space="0" w:color="auto"/>
      </w:divBdr>
    </w:div>
    <w:div w:id="1543245275">
      <w:bodyDiv w:val="1"/>
      <w:marLeft w:val="0"/>
      <w:marRight w:val="0"/>
      <w:marTop w:val="0"/>
      <w:marBottom w:val="0"/>
      <w:divBdr>
        <w:top w:val="none" w:sz="0" w:space="0" w:color="auto"/>
        <w:left w:val="none" w:sz="0" w:space="0" w:color="auto"/>
        <w:bottom w:val="none" w:sz="0" w:space="0" w:color="auto"/>
        <w:right w:val="none" w:sz="0" w:space="0" w:color="auto"/>
      </w:divBdr>
    </w:div>
    <w:div w:id="1645695839">
      <w:bodyDiv w:val="1"/>
      <w:marLeft w:val="0"/>
      <w:marRight w:val="0"/>
      <w:marTop w:val="0"/>
      <w:marBottom w:val="0"/>
      <w:divBdr>
        <w:top w:val="none" w:sz="0" w:space="0" w:color="auto"/>
        <w:left w:val="none" w:sz="0" w:space="0" w:color="auto"/>
        <w:bottom w:val="none" w:sz="0" w:space="0" w:color="auto"/>
        <w:right w:val="none" w:sz="0" w:space="0" w:color="auto"/>
      </w:divBdr>
      <w:divsChild>
        <w:div w:id="145168661">
          <w:marLeft w:val="0"/>
          <w:marRight w:val="0"/>
          <w:marTop w:val="0"/>
          <w:marBottom w:val="0"/>
          <w:divBdr>
            <w:top w:val="none" w:sz="0" w:space="0" w:color="auto"/>
            <w:left w:val="none" w:sz="0" w:space="0" w:color="auto"/>
            <w:bottom w:val="none" w:sz="0" w:space="0" w:color="auto"/>
            <w:right w:val="none" w:sz="0" w:space="0" w:color="auto"/>
          </w:divBdr>
          <w:divsChild>
            <w:div w:id="303896151">
              <w:marLeft w:val="0"/>
              <w:marRight w:val="0"/>
              <w:marTop w:val="0"/>
              <w:marBottom w:val="0"/>
              <w:divBdr>
                <w:top w:val="none" w:sz="0" w:space="0" w:color="auto"/>
                <w:left w:val="none" w:sz="0" w:space="0" w:color="auto"/>
                <w:bottom w:val="none" w:sz="0" w:space="0" w:color="auto"/>
                <w:right w:val="none" w:sz="0" w:space="0" w:color="auto"/>
              </w:divBdr>
            </w:div>
          </w:divsChild>
        </w:div>
        <w:div w:id="322778754">
          <w:marLeft w:val="0"/>
          <w:marRight w:val="0"/>
          <w:marTop w:val="0"/>
          <w:marBottom w:val="0"/>
          <w:divBdr>
            <w:top w:val="none" w:sz="0" w:space="0" w:color="auto"/>
            <w:left w:val="none" w:sz="0" w:space="0" w:color="auto"/>
            <w:bottom w:val="none" w:sz="0" w:space="0" w:color="auto"/>
            <w:right w:val="none" w:sz="0" w:space="0" w:color="auto"/>
          </w:divBdr>
          <w:divsChild>
            <w:div w:id="1274938759">
              <w:marLeft w:val="0"/>
              <w:marRight w:val="0"/>
              <w:marTop w:val="0"/>
              <w:marBottom w:val="0"/>
              <w:divBdr>
                <w:top w:val="none" w:sz="0" w:space="0" w:color="auto"/>
                <w:left w:val="none" w:sz="0" w:space="0" w:color="auto"/>
                <w:bottom w:val="none" w:sz="0" w:space="0" w:color="auto"/>
                <w:right w:val="none" w:sz="0" w:space="0" w:color="auto"/>
              </w:divBdr>
            </w:div>
          </w:divsChild>
        </w:div>
        <w:div w:id="807282287">
          <w:marLeft w:val="0"/>
          <w:marRight w:val="0"/>
          <w:marTop w:val="0"/>
          <w:marBottom w:val="0"/>
          <w:divBdr>
            <w:top w:val="none" w:sz="0" w:space="0" w:color="auto"/>
            <w:left w:val="none" w:sz="0" w:space="0" w:color="auto"/>
            <w:bottom w:val="none" w:sz="0" w:space="0" w:color="auto"/>
            <w:right w:val="none" w:sz="0" w:space="0" w:color="auto"/>
          </w:divBdr>
          <w:divsChild>
            <w:div w:id="548079361">
              <w:marLeft w:val="0"/>
              <w:marRight w:val="0"/>
              <w:marTop w:val="0"/>
              <w:marBottom w:val="0"/>
              <w:divBdr>
                <w:top w:val="none" w:sz="0" w:space="0" w:color="auto"/>
                <w:left w:val="none" w:sz="0" w:space="0" w:color="auto"/>
                <w:bottom w:val="none" w:sz="0" w:space="0" w:color="auto"/>
                <w:right w:val="none" w:sz="0" w:space="0" w:color="auto"/>
              </w:divBdr>
            </w:div>
          </w:divsChild>
        </w:div>
        <w:div w:id="1857191492">
          <w:marLeft w:val="0"/>
          <w:marRight w:val="0"/>
          <w:marTop w:val="0"/>
          <w:marBottom w:val="0"/>
          <w:divBdr>
            <w:top w:val="none" w:sz="0" w:space="0" w:color="auto"/>
            <w:left w:val="none" w:sz="0" w:space="0" w:color="auto"/>
            <w:bottom w:val="none" w:sz="0" w:space="0" w:color="auto"/>
            <w:right w:val="none" w:sz="0" w:space="0" w:color="auto"/>
          </w:divBdr>
          <w:divsChild>
            <w:div w:id="1898324030">
              <w:marLeft w:val="0"/>
              <w:marRight w:val="0"/>
              <w:marTop w:val="0"/>
              <w:marBottom w:val="0"/>
              <w:divBdr>
                <w:top w:val="none" w:sz="0" w:space="0" w:color="auto"/>
                <w:left w:val="none" w:sz="0" w:space="0" w:color="auto"/>
                <w:bottom w:val="none" w:sz="0" w:space="0" w:color="auto"/>
                <w:right w:val="none" w:sz="0" w:space="0" w:color="auto"/>
              </w:divBdr>
            </w:div>
          </w:divsChild>
        </w:div>
        <w:div w:id="854344206">
          <w:marLeft w:val="0"/>
          <w:marRight w:val="0"/>
          <w:marTop w:val="0"/>
          <w:marBottom w:val="0"/>
          <w:divBdr>
            <w:top w:val="none" w:sz="0" w:space="0" w:color="auto"/>
            <w:left w:val="none" w:sz="0" w:space="0" w:color="auto"/>
            <w:bottom w:val="none" w:sz="0" w:space="0" w:color="auto"/>
            <w:right w:val="none" w:sz="0" w:space="0" w:color="auto"/>
          </w:divBdr>
          <w:divsChild>
            <w:div w:id="370761873">
              <w:marLeft w:val="0"/>
              <w:marRight w:val="0"/>
              <w:marTop w:val="0"/>
              <w:marBottom w:val="0"/>
              <w:divBdr>
                <w:top w:val="none" w:sz="0" w:space="0" w:color="auto"/>
                <w:left w:val="none" w:sz="0" w:space="0" w:color="auto"/>
                <w:bottom w:val="none" w:sz="0" w:space="0" w:color="auto"/>
                <w:right w:val="none" w:sz="0" w:space="0" w:color="auto"/>
              </w:divBdr>
            </w:div>
          </w:divsChild>
        </w:div>
        <w:div w:id="1420446291">
          <w:marLeft w:val="0"/>
          <w:marRight w:val="0"/>
          <w:marTop w:val="0"/>
          <w:marBottom w:val="0"/>
          <w:divBdr>
            <w:top w:val="none" w:sz="0" w:space="0" w:color="auto"/>
            <w:left w:val="none" w:sz="0" w:space="0" w:color="auto"/>
            <w:bottom w:val="none" w:sz="0" w:space="0" w:color="auto"/>
            <w:right w:val="none" w:sz="0" w:space="0" w:color="auto"/>
          </w:divBdr>
          <w:divsChild>
            <w:div w:id="5138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0044">
      <w:bodyDiv w:val="1"/>
      <w:marLeft w:val="0"/>
      <w:marRight w:val="0"/>
      <w:marTop w:val="0"/>
      <w:marBottom w:val="0"/>
      <w:divBdr>
        <w:top w:val="none" w:sz="0" w:space="0" w:color="auto"/>
        <w:left w:val="none" w:sz="0" w:space="0" w:color="auto"/>
        <w:bottom w:val="none" w:sz="0" w:space="0" w:color="auto"/>
        <w:right w:val="none" w:sz="0" w:space="0" w:color="auto"/>
      </w:divBdr>
    </w:div>
    <w:div w:id="1965501482">
      <w:bodyDiv w:val="1"/>
      <w:marLeft w:val="0"/>
      <w:marRight w:val="0"/>
      <w:marTop w:val="0"/>
      <w:marBottom w:val="0"/>
      <w:divBdr>
        <w:top w:val="none" w:sz="0" w:space="0" w:color="auto"/>
        <w:left w:val="none" w:sz="0" w:space="0" w:color="auto"/>
        <w:bottom w:val="none" w:sz="0" w:space="0" w:color="auto"/>
        <w:right w:val="none" w:sz="0" w:space="0" w:color="auto"/>
      </w:divBdr>
    </w:div>
    <w:div w:id="2030913851">
      <w:bodyDiv w:val="1"/>
      <w:marLeft w:val="0"/>
      <w:marRight w:val="0"/>
      <w:marTop w:val="0"/>
      <w:marBottom w:val="0"/>
      <w:divBdr>
        <w:top w:val="none" w:sz="0" w:space="0" w:color="auto"/>
        <w:left w:val="none" w:sz="0" w:space="0" w:color="auto"/>
        <w:bottom w:val="none" w:sz="0" w:space="0" w:color="auto"/>
        <w:right w:val="none" w:sz="0" w:space="0" w:color="auto"/>
      </w:divBdr>
    </w:div>
    <w:div w:id="21073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kokkaliaris\AppData\Local\Microsoft\Windows\INetCache\Content.Outlook\6TU5MZFA\eurolif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332FB-5A04-4DC8-8749-3196B285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Eurolife</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Dikastopoulou Tatiana</dc:creator>
  <cp:lastModifiedBy>Kokkaliaris Dionisis</cp:lastModifiedBy>
  <cp:revision>2</cp:revision>
  <cp:lastPrinted>2019-03-12T11:38:00Z</cp:lastPrinted>
  <dcterms:created xsi:type="dcterms:W3CDTF">2019-03-12T16:14:00Z</dcterms:created>
  <dcterms:modified xsi:type="dcterms:W3CDTF">2019-03-12T16:14:00Z</dcterms:modified>
</cp:coreProperties>
</file>